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中英文外贸合同范本</w:t>
      </w:r>
    </w:p>
    <w:p>
      <w:pPr>
        <w:jc w:val="left"/>
        <w:rPr>
          <w:rFonts w:hint="eastAsia" w:ascii="思源宋体 CN Medium" w:hAnsi="思源宋体 CN Medium" w:eastAsia="思源宋体 CN Medium" w:cs="思源宋体 CN Medium"/>
          <w:sz w:val="28"/>
          <w:szCs w:val="28"/>
        </w:rPr>
      </w:pP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外贸合同Contract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编号： No：</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日期： Date ：</w:t>
      </w:r>
      <w:bookmarkStart w:id="0" w:name="_GoBack"/>
      <w:bookmarkEnd w:id="0"/>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签约地点： Signed at：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卖方：Sellers：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xml:space="preserve">地址：Address： </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邮政编码：Postal Code：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xml:space="preserve">电话：Tel： </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传真：Fax：</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买方：Buyers：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xml:space="preserve">地址：Address： </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邮政编码：Postal Code：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xml:space="preserve">电话：Tel： </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传真：Fax：</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买卖双方同意按下列条款由卖方出售，买方购进下列货物：</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The sellers agrees to sell and the buyer agrees to buy the undermentioned goods on the terms and conditions stated below.</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 货号 Article No.</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 品名及规格 Description&amp;Specification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 数量 Quantity</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 单价 Unit Price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 总值：</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数量及总值均有_____%的增减，由卖方决定。</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Total Amount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With _____% more or less both in amount and quantity allowed at the sellers option.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 生产国和制造厂家 Country of Origin and Manufacturer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7 包装： Packing：</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 唛头： Shipping Marks：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9 装运期限：Time of Shipment：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10 装运口岸：Port of Loading：</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11 目的口岸：Port of Destination：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12 保险：由卖方按发票全额110%投保至_____为止的_____险。</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Insurance：To be effected by buyers for 110% of full invoice value covering _____ up to _____ only.</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13 付款条件：</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买方须于_____年_____月_____日将保兑的，不可撤销的，可转让可分割的即期信用证开到卖方。信用证议付有效期延至上列装运期后15天在中国到期，该信用证中必须注明允许分运及转运。</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Payment：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By confirmed， irrevocable， transferable and divisible L/C to be available by sight draft to reach the sellers before ___/___/_____ and to remain valid for ingotiation in China until 15 days after the aforesaid time of shipment. Tje L/C must specify that transhipment and partial shipments are allowed.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14 单据：Documents：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15 装运条件：Terms of Shipment：</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16 品质与数量、重量的异义与索赔：Quality/Quantity Discrepancy and Claim：</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17 人力不可抗拒因素：</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Force Majeure：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18 仲裁：</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履行协议过程中，如产生争议，双方应友好协商解决。若通过友好协商未能达成协议，则提交中国国际贸易促进委员会对外贸易仲裁委员会，根据该会仲裁程序暂行规定进行仲裁。该委员会决定是终局的，对双方均有约束力。仲裁费用，除另有规定外，由败诉一方负担。</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Arbitration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and binding upon both parties. Arbitration fees shall be borne by the losing party， unless otherwise awarded.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19 备注：Remark：</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xml:space="preserve">卖方： Sellers： </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买方：Buyers：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签字：Signature：</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 xml:space="preserve"> 签字： Signature：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外贸</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________市____________ 年____月____日</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________国________________市____外贸公司（下称外贸公司）与____国______________市公司（下称公司）签定本合同如下：</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第一条 合同标的和价格</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________外贸公司在____国界车上交货条件下按本合同附件1向________公司提供商品。商品以美元计价，系____国界车上交货价，包括包皮、包装和标记的费用。</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根据附件1由________国向____国供货的总值为________ 美元。</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________公司相应地在____国界车上交货条件下按本合同附件2________ 向外贸公司提供商品。商品以美元计价，系____国界车上交货价，包括包皮、包装和标记的费用。</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根据附件2由____国向____国供货的总值为________ 美元。</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第二条 供货期</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售方应在本合同附件规定的期限内交货。售方有权按双方商定的数量和金额提前供货。购方有义务按合同规定接收货物。</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第三条 结算</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本合同所供货物之价款，在易货基础上以美元计价，不通过银行记帐。货物交接后，由售方商务代表到购方结算，或将结算凭证寄给购方进行结算，并凭下列单据办理：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1.发货帐单2份；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2.盖有发货站戳记的铁路运单副本1份；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3.明细单2份；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4.品质证明书1份。</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购方接到上述单据核对无误后给售方出以等值易货贸易结算凭证予以确认。</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第四条 包装</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卖方应在包装货物时采取所有预防措施以保证货物在储存、海运、陆运、吊装时完好无损。</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 商品的品质和保证</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所供商品的品质应由品质证明书加以确认，该证书确认商品品质符合生产国的技术条件和国家标准。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所供商品的品质性能应与标准样品相一致，标准样品在签定合同时交给买方，在保证期内留存买方并在对供货品质发生争议的情况下供双方使用。</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保证期为供货后9个月。</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第六条 索赔</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购方可按________________（两国贸易文件或协定）所规定的期限和程序在下列方面提出索赔。</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1.货物的数量</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如货物数量与明细单注明的数量不符，在包装完整和没有外部损伤（内部短缺）的情况下，购方有权凭检验证书提出索赔。</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如果货物的发运系按发货人确定的重量发出，而国境交接站双方铁路交接中发现不足，并不属铁路方面的过失，可根据双方铁路方面编制的商务记录提出索赔。</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2.货物的质量</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如货物品质与合同规定不符时，可根据商品检证或无利害关系的权威机关的代表参与制成的记录提出异议。</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如果在每批货物中发现残次品占20%以上，收货人则将退回全部货物。由于质量原因退回货物时所产生的全部费用由售方承担。</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在这种情况下，售方没有免除向购方补发数量相同并符合合同规定的货物责任。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在终点站检验货物的数量和/或质量所需要的一切费用由购方承担。</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第七条 不可抗力条款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第八条 仲裁</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由本合同所产生或与本合同有关的一切纠纷，应尽可能通过双方谈判解决。如双方不能达成协议，则提交____国对外经济贸易仲裁机关仲裁。</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第九条 其他条件</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本合同未尽事宜均按____________________（两国贸易协定）办理。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本合同一式____份，以____、____两种文字书就，两种文字具有同等效力。</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第十条 双方法定地址</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售方：____________________ 购方：____________________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地址：____________________ 地址：____________________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电报挂号：________________电报挂号：____________________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电传：____________________ 电传：____________________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传真：____________________ 传真：____________________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电话：____________________ 电话：____________________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 xml:space="preserve">国际电报：____________ </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国际电报：______________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运输地址</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发货人：______________</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收货人：_____________</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发 站：____________________ 到 站：____________________</w:t>
      </w:r>
    </w:p>
    <w:p>
      <w:pPr>
        <w:jc w:val="left"/>
        <w:rPr>
          <w:rFonts w:hint="eastAsia" w:ascii="思源宋体 CN Medium" w:hAnsi="思源宋体 CN Medium" w:eastAsia="思源宋体 CN Medium" w:cs="思源宋体 CN Medium"/>
          <w:sz w:val="28"/>
          <w:szCs w:val="28"/>
          <w:lang w:eastAsia="zh-CN"/>
        </w:rPr>
      </w:pPr>
      <w:r>
        <w:rPr>
          <w:rFonts w:hint="eastAsia" w:ascii="思源宋体 CN Medium" w:hAnsi="思源宋体 CN Medium" w:eastAsia="思源宋体 CN Medium" w:cs="思源宋体 CN Medium"/>
          <w:sz w:val="28"/>
          <w:szCs w:val="28"/>
        </w:rPr>
        <w:t>代表签字：_________________代表签字：________________</w:t>
      </w:r>
      <w:r>
        <w:rPr>
          <w:rFonts w:hint="eastAsia" w:ascii="思源宋体 CN Medium" w:hAnsi="思源宋体 CN Medium" w:eastAsia="思源宋体 CN Medium" w:cs="思源宋体 CN Medium"/>
          <w:sz w:val="28"/>
          <w:szCs w:val="28"/>
          <w:lang w:val="en-US" w:eastAsia="zh-CN"/>
        </w:rPr>
        <w:t xml:space="preserve"> </w:t>
      </w:r>
    </w:p>
    <w:p>
      <w:pPr>
        <w:jc w:val="left"/>
        <w:rPr>
          <w:rFonts w:hint="eastAsia" w:ascii="思源宋体 CN Medium" w:hAnsi="思源宋体 CN Medium" w:eastAsia="思源宋体 CN Medium" w:cs="思源宋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jE0ODcyMzQxMmI4NDZmZDJiYmFkNmQyMTcyNDMifQ=="/>
  </w:docVars>
  <w:rsids>
    <w:rsidRoot w:val="1B775F20"/>
    <w:rsid w:val="0032087E"/>
    <w:rsid w:val="00496F46"/>
    <w:rsid w:val="004F274C"/>
    <w:rsid w:val="009E7DC4"/>
    <w:rsid w:val="00AE6C34"/>
    <w:rsid w:val="00EB35FB"/>
    <w:rsid w:val="016B02BF"/>
    <w:rsid w:val="02DB64D1"/>
    <w:rsid w:val="09D11752"/>
    <w:rsid w:val="103511A1"/>
    <w:rsid w:val="12BF19AD"/>
    <w:rsid w:val="14311707"/>
    <w:rsid w:val="182A5DA8"/>
    <w:rsid w:val="1B775F20"/>
    <w:rsid w:val="25BB59BB"/>
    <w:rsid w:val="293566EE"/>
    <w:rsid w:val="29F66E1F"/>
    <w:rsid w:val="2F41141B"/>
    <w:rsid w:val="33C165F4"/>
    <w:rsid w:val="3787468A"/>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Words>
  <Characters>16</Characters>
  <Lines>1</Lines>
  <Paragraphs>1</Paragraphs>
  <TotalTime>3</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2024-05-04T01:26:32Z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E4861F75CE934215B8C3563E22C12B1B_13</vt:lpwstr>
  </property>
</Properties>
</file>