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rPr>
          <w:sz w:val="44"/>
          <w:szCs w:val="44"/>
          <w:u w:val="single"/>
        </w:rPr>
      </w:pPr>
    </w:p>
    <w:p>
      <w:pPr>
        <w:spacing w:line="312" w:lineRule="auto"/>
        <w:jc w:val="center"/>
        <w:rPr>
          <w:rFonts w:ascii="黑体" w:hAnsi="黑体" w:eastAsia="黑体"/>
          <w:b/>
          <w:sz w:val="44"/>
          <w:szCs w:val="44"/>
          <w:u w:val="single"/>
        </w:rPr>
      </w:pPr>
      <w:r>
        <w:rPr>
          <w:rFonts w:hint="eastAsia" w:ascii="黑体" w:hAnsi="黑体" w:eastAsia="黑体"/>
          <w:b/>
          <w:sz w:val="44"/>
          <w:szCs w:val="44"/>
        </w:rPr>
        <w:t>资产经营权转让协议</w:t>
      </w:r>
    </w:p>
    <w:p>
      <w:pPr>
        <w:spacing w:line="312" w:lineRule="auto"/>
        <w:jc w:val="both"/>
        <w:rPr>
          <w:sz w:val="24"/>
        </w:rPr>
      </w:pPr>
    </w:p>
    <w:p>
      <w:pPr>
        <w:spacing w:line="312" w:lineRule="auto"/>
        <w:jc w:val="both"/>
        <w:rPr>
          <w:sz w:val="24"/>
        </w:rPr>
      </w:pPr>
    </w:p>
    <w:p>
      <w:pPr>
        <w:spacing w:line="312" w:lineRule="auto"/>
        <w:jc w:val="both"/>
        <w:rPr>
          <w:sz w:val="24"/>
        </w:rPr>
      </w:pPr>
    </w:p>
    <w:p>
      <w:pPr>
        <w:spacing w:line="312" w:lineRule="auto"/>
        <w:jc w:val="both"/>
        <w:rPr>
          <w:sz w:val="24"/>
        </w:rPr>
      </w:pPr>
    </w:p>
    <w:p>
      <w:pPr>
        <w:spacing w:line="312" w:lineRule="auto"/>
        <w:jc w:val="both"/>
        <w:rPr>
          <w:sz w:val="24"/>
        </w:rPr>
      </w:pPr>
      <w:bookmarkStart w:id="17" w:name="_GoBack"/>
      <w:bookmarkEnd w:id="17"/>
    </w:p>
    <w:p>
      <w:pPr>
        <w:spacing w:line="312" w:lineRule="auto"/>
        <w:jc w:val="center"/>
        <w:rPr>
          <w:sz w:val="24"/>
        </w:rPr>
      </w:pPr>
    </w:p>
    <w:p>
      <w:pPr>
        <w:spacing w:line="312" w:lineRule="auto"/>
        <w:rPr>
          <w:sz w:val="24"/>
        </w:rPr>
      </w:pPr>
    </w:p>
    <w:p>
      <w:pPr>
        <w:spacing w:line="312" w:lineRule="auto"/>
        <w:ind w:firstLine="1200" w:firstLineChars="500"/>
        <w:rPr>
          <w:sz w:val="24"/>
          <w:u w:val="single"/>
        </w:rPr>
      </w:pPr>
      <w:r>
        <w:rPr>
          <w:rFonts w:hint="eastAsia"/>
          <w:sz w:val="24"/>
        </w:rPr>
        <w:t>合同编号：</w:t>
      </w:r>
    </w:p>
    <w:p>
      <w:pPr>
        <w:spacing w:line="312" w:lineRule="auto"/>
        <w:rPr>
          <w:sz w:val="24"/>
        </w:rPr>
      </w:pPr>
    </w:p>
    <w:p>
      <w:pPr>
        <w:spacing w:line="312" w:lineRule="auto"/>
        <w:ind w:firstLine="1200" w:firstLineChars="500"/>
        <w:rPr>
          <w:sz w:val="24"/>
        </w:rPr>
      </w:pPr>
      <w:r>
        <w:rPr>
          <w:rFonts w:hint="eastAsia"/>
          <w:sz w:val="24"/>
        </w:rPr>
        <w:t>甲    方：</w:t>
      </w:r>
    </w:p>
    <w:p>
      <w:pPr>
        <w:spacing w:line="312" w:lineRule="auto"/>
        <w:rPr>
          <w:sz w:val="24"/>
        </w:rPr>
      </w:pPr>
    </w:p>
    <w:p>
      <w:pPr>
        <w:spacing w:line="312" w:lineRule="auto"/>
        <w:ind w:firstLine="1200" w:firstLineChars="500"/>
        <w:rPr>
          <w:sz w:val="24"/>
        </w:rPr>
      </w:pPr>
      <w:r>
        <w:rPr>
          <w:rFonts w:hint="eastAsia"/>
          <w:sz w:val="24"/>
        </w:rPr>
        <w:t>乙    方：</w:t>
      </w:r>
    </w:p>
    <w:p>
      <w:pPr>
        <w:spacing w:line="312" w:lineRule="auto"/>
        <w:jc w:val="center"/>
        <w:rPr>
          <w:b/>
          <w:sz w:val="28"/>
          <w:szCs w:val="28"/>
        </w:rPr>
      </w:pPr>
      <w:r>
        <w:rPr>
          <w:sz w:val="24"/>
        </w:rPr>
        <w:br w:type="page"/>
      </w:r>
      <w:bookmarkStart w:id="0" w:name="_Toc417461997"/>
    </w:p>
    <w:p>
      <w:pPr>
        <w:snapToGrid w:val="0"/>
        <w:spacing w:line="360" w:lineRule="auto"/>
        <w:ind w:firstLine="562" w:firstLineChars="200"/>
        <w:outlineLvl w:val="0"/>
        <w:rPr>
          <w:b/>
          <w:sz w:val="28"/>
          <w:szCs w:val="28"/>
        </w:rPr>
      </w:pPr>
      <w:r>
        <w:rPr>
          <w:rFonts w:hint="eastAsia"/>
          <w:b/>
          <w:sz w:val="28"/>
          <w:szCs w:val="28"/>
        </w:rPr>
        <w:t>第一条 定义与解释</w:t>
      </w:r>
      <w:bookmarkEnd w:id="0"/>
    </w:p>
    <w:p>
      <w:pPr>
        <w:snapToGrid w:val="0"/>
        <w:spacing w:line="360" w:lineRule="auto"/>
        <w:ind w:firstLine="560" w:firstLineChars="200"/>
        <w:rPr>
          <w:sz w:val="28"/>
          <w:szCs w:val="28"/>
        </w:rPr>
      </w:pPr>
      <w:r>
        <w:rPr>
          <w:rFonts w:hint="eastAsia"/>
          <w:sz w:val="28"/>
          <w:szCs w:val="28"/>
        </w:rPr>
        <w:t>1．1 甲方是指_________。</w:t>
      </w:r>
    </w:p>
    <w:p>
      <w:pPr>
        <w:snapToGrid w:val="0"/>
        <w:spacing w:line="360" w:lineRule="auto"/>
        <w:ind w:firstLine="560" w:firstLineChars="200"/>
        <w:rPr>
          <w:sz w:val="28"/>
          <w:szCs w:val="28"/>
        </w:rPr>
      </w:pPr>
      <w:r>
        <w:rPr>
          <w:rFonts w:hint="eastAsia"/>
          <w:sz w:val="28"/>
          <w:szCs w:val="28"/>
        </w:rPr>
        <w:t>1．2 乙方是指_________。</w:t>
      </w:r>
    </w:p>
    <w:p>
      <w:pPr>
        <w:snapToGrid w:val="0"/>
        <w:spacing w:line="360" w:lineRule="auto"/>
        <w:ind w:firstLine="560" w:firstLineChars="200"/>
        <w:rPr>
          <w:sz w:val="28"/>
          <w:szCs w:val="28"/>
        </w:rPr>
      </w:pPr>
      <w:r>
        <w:rPr>
          <w:rFonts w:hint="eastAsia"/>
          <w:sz w:val="28"/>
          <w:szCs w:val="28"/>
        </w:rPr>
        <w:t>1．3 总体资产是指_________厂总资产，包括所有的固定资产和流动资产</w:t>
      </w:r>
      <w:r>
        <w:rPr>
          <w:sz w:val="28"/>
          <w:szCs w:val="28"/>
        </w:rPr>
        <w:t>（详细清单附后略）</w:t>
      </w:r>
      <w:r>
        <w:rPr>
          <w:rFonts w:hint="eastAsia"/>
          <w:sz w:val="28"/>
          <w:szCs w:val="28"/>
        </w:rPr>
        <w:t>。</w:t>
      </w:r>
    </w:p>
    <w:p>
      <w:pPr>
        <w:snapToGrid w:val="0"/>
        <w:spacing w:line="360" w:lineRule="auto"/>
        <w:ind w:firstLine="560" w:firstLineChars="200"/>
        <w:rPr>
          <w:sz w:val="28"/>
          <w:szCs w:val="28"/>
        </w:rPr>
      </w:pPr>
      <w:r>
        <w:rPr>
          <w:rFonts w:hint="eastAsia"/>
          <w:sz w:val="28"/>
          <w:szCs w:val="28"/>
        </w:rPr>
        <w:t>1．4 转让标的物见第三条。</w:t>
      </w:r>
    </w:p>
    <w:p>
      <w:pPr>
        <w:snapToGrid w:val="0"/>
        <w:spacing w:line="360" w:lineRule="auto"/>
        <w:ind w:firstLine="560" w:firstLineChars="200"/>
        <w:rPr>
          <w:sz w:val="28"/>
          <w:szCs w:val="28"/>
        </w:rPr>
      </w:pPr>
      <w:r>
        <w:rPr>
          <w:rFonts w:hint="eastAsia"/>
          <w:sz w:val="28"/>
          <w:szCs w:val="28"/>
        </w:rPr>
        <w:t>1．5 合同是指甲、乙双方通过协商而所达成的本文文件，即由双方签订有关本项目的基本文件以及为解释执行、调整本合同而签订的所有附件、附录和其他文件。</w:t>
      </w:r>
    </w:p>
    <w:p>
      <w:pPr>
        <w:snapToGrid w:val="0"/>
        <w:spacing w:line="360" w:lineRule="auto"/>
        <w:ind w:firstLine="560" w:firstLineChars="200"/>
        <w:rPr>
          <w:sz w:val="28"/>
          <w:szCs w:val="28"/>
        </w:rPr>
      </w:pPr>
      <w:r>
        <w:rPr>
          <w:rFonts w:hint="eastAsia"/>
          <w:sz w:val="28"/>
          <w:szCs w:val="28"/>
        </w:rPr>
        <w:t>1．6 无限期经营权，指时间永久、</w:t>
      </w:r>
      <w:r>
        <w:rPr>
          <w:sz w:val="28"/>
          <w:szCs w:val="28"/>
        </w:rPr>
        <w:t>无固定期限</w:t>
      </w:r>
      <w:r>
        <w:rPr>
          <w:rFonts w:hint="eastAsia"/>
          <w:sz w:val="28"/>
          <w:szCs w:val="28"/>
        </w:rPr>
        <w:t>的经营权，字面上应当作扩大解释和理解。</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 w:name="_Toc417461998"/>
      <w:r>
        <w:rPr>
          <w:rFonts w:hint="eastAsia"/>
          <w:b/>
          <w:sz w:val="28"/>
          <w:szCs w:val="28"/>
        </w:rPr>
        <w:t>第二条 合同双方</w:t>
      </w:r>
      <w:bookmarkEnd w:id="1"/>
    </w:p>
    <w:p>
      <w:pPr>
        <w:snapToGrid w:val="0"/>
        <w:spacing w:line="360" w:lineRule="auto"/>
        <w:rPr>
          <w:sz w:val="28"/>
          <w:szCs w:val="28"/>
        </w:rPr>
      </w:pPr>
      <w:r>
        <w:rPr>
          <w:sz w:val="28"/>
          <w:szCs w:val="28"/>
        </w:rPr>
        <w:t>甲方名称：</w:t>
      </w:r>
    </w:p>
    <w:p>
      <w:pPr>
        <w:snapToGrid w:val="0"/>
        <w:spacing w:line="360" w:lineRule="auto"/>
        <w:rPr>
          <w:sz w:val="28"/>
          <w:szCs w:val="28"/>
        </w:rPr>
      </w:pPr>
      <w:r>
        <w:rPr>
          <w:sz w:val="28"/>
          <w:szCs w:val="28"/>
        </w:rPr>
        <w:t>通讯地址：</w:t>
      </w:r>
    </w:p>
    <w:p>
      <w:pPr>
        <w:snapToGrid w:val="0"/>
        <w:spacing w:line="360" w:lineRule="auto"/>
        <w:rPr>
          <w:sz w:val="28"/>
          <w:szCs w:val="28"/>
        </w:rPr>
      </w:pPr>
      <w:r>
        <w:rPr>
          <w:sz w:val="28"/>
          <w:szCs w:val="28"/>
        </w:rPr>
        <w:t>开户名称：</w:t>
      </w:r>
    </w:p>
    <w:p>
      <w:pPr>
        <w:snapToGrid w:val="0"/>
        <w:spacing w:line="360" w:lineRule="auto"/>
        <w:rPr>
          <w:sz w:val="28"/>
          <w:szCs w:val="28"/>
        </w:rPr>
      </w:pPr>
      <w:r>
        <w:rPr>
          <w:sz w:val="28"/>
          <w:szCs w:val="28"/>
        </w:rPr>
        <w:t>开户银行：</w:t>
      </w:r>
    </w:p>
    <w:p>
      <w:pPr>
        <w:snapToGrid w:val="0"/>
        <w:spacing w:line="360" w:lineRule="auto"/>
        <w:rPr>
          <w:sz w:val="28"/>
          <w:szCs w:val="28"/>
        </w:rPr>
      </w:pPr>
      <w:r>
        <w:rPr>
          <w:sz w:val="28"/>
          <w:szCs w:val="28"/>
        </w:rPr>
        <w:t>账号：</w:t>
      </w:r>
    </w:p>
    <w:p>
      <w:pPr>
        <w:snapToGrid w:val="0"/>
        <w:spacing w:line="360" w:lineRule="auto"/>
        <w:rPr>
          <w:sz w:val="28"/>
          <w:szCs w:val="28"/>
        </w:rPr>
      </w:pPr>
      <w:r>
        <w:rPr>
          <w:sz w:val="28"/>
          <w:szCs w:val="28"/>
        </w:rPr>
        <w:t>乙方名称：</w:t>
      </w:r>
    </w:p>
    <w:p>
      <w:pPr>
        <w:snapToGrid w:val="0"/>
        <w:spacing w:line="360" w:lineRule="auto"/>
        <w:rPr>
          <w:sz w:val="28"/>
          <w:szCs w:val="28"/>
        </w:rPr>
      </w:pPr>
      <w:r>
        <w:rPr>
          <w:sz w:val="28"/>
          <w:szCs w:val="28"/>
        </w:rPr>
        <w:t>通讯地址：</w:t>
      </w:r>
    </w:p>
    <w:p>
      <w:pPr>
        <w:snapToGrid w:val="0"/>
        <w:spacing w:line="360" w:lineRule="auto"/>
        <w:rPr>
          <w:sz w:val="28"/>
          <w:szCs w:val="28"/>
        </w:rPr>
      </w:pPr>
      <w:r>
        <w:rPr>
          <w:sz w:val="28"/>
          <w:szCs w:val="28"/>
        </w:rPr>
        <w:t>开户名称：</w:t>
      </w:r>
    </w:p>
    <w:p>
      <w:pPr>
        <w:snapToGrid w:val="0"/>
        <w:spacing w:line="360" w:lineRule="auto"/>
        <w:rPr>
          <w:sz w:val="28"/>
          <w:szCs w:val="28"/>
        </w:rPr>
      </w:pPr>
      <w:r>
        <w:rPr>
          <w:sz w:val="28"/>
          <w:szCs w:val="28"/>
        </w:rPr>
        <w:t>开户银行：</w:t>
      </w:r>
    </w:p>
    <w:p>
      <w:pPr>
        <w:snapToGrid w:val="0"/>
        <w:spacing w:line="360" w:lineRule="auto"/>
        <w:rPr>
          <w:sz w:val="28"/>
          <w:szCs w:val="28"/>
        </w:rPr>
      </w:pPr>
      <w:r>
        <w:rPr>
          <w:sz w:val="28"/>
          <w:szCs w:val="28"/>
        </w:rPr>
        <w:t>账号：</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2" w:name="_Toc417461999"/>
      <w:r>
        <w:rPr>
          <w:rFonts w:hint="eastAsia"/>
          <w:b/>
          <w:sz w:val="28"/>
          <w:szCs w:val="28"/>
        </w:rPr>
        <w:t>第三条 转让标的物</w:t>
      </w:r>
      <w:bookmarkEnd w:id="2"/>
    </w:p>
    <w:p>
      <w:pPr>
        <w:snapToGrid w:val="0"/>
        <w:spacing w:line="360" w:lineRule="auto"/>
        <w:ind w:firstLine="560" w:firstLineChars="200"/>
        <w:rPr>
          <w:sz w:val="28"/>
          <w:szCs w:val="28"/>
        </w:rPr>
      </w:pPr>
      <w:r>
        <w:rPr>
          <w:rFonts w:hint="eastAsia"/>
          <w:sz w:val="28"/>
          <w:szCs w:val="28"/>
        </w:rPr>
        <w:t>本次转让的标的物是市区____________工程项目资产的无限期经营权，为保证受让者能正常经营，甲方把该厂完整的资产移交给乙方。该工程项目资产的相关文件包括但不限于：与工程相关的立项、规划、施工、验收等一系文件，资产清册和设备的有关资料及历年的运行、维修保养记录，以及保证正常运营的相关手册资料等。</w:t>
      </w:r>
    </w:p>
    <w:p>
      <w:pPr>
        <w:snapToGrid w:val="0"/>
        <w:spacing w:line="360" w:lineRule="auto"/>
        <w:ind w:firstLine="560" w:firstLineChars="200"/>
        <w:rPr>
          <w:sz w:val="28"/>
          <w:szCs w:val="28"/>
          <w:u w:val="single"/>
        </w:rPr>
      </w:pPr>
      <w:r>
        <w:rPr>
          <w:rFonts w:hint="eastAsia"/>
          <w:sz w:val="28"/>
          <w:szCs w:val="28"/>
        </w:rPr>
        <w:t>补充：</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3" w:name="_Toc417462000"/>
      <w:r>
        <w:rPr>
          <w:rFonts w:hint="eastAsia"/>
          <w:b/>
          <w:sz w:val="28"/>
          <w:szCs w:val="28"/>
        </w:rPr>
        <w:t>第四条 转让方式及期限</w:t>
      </w:r>
      <w:bookmarkEnd w:id="3"/>
    </w:p>
    <w:p>
      <w:pPr>
        <w:snapToGrid w:val="0"/>
        <w:spacing w:line="360" w:lineRule="auto"/>
        <w:ind w:firstLine="560" w:firstLineChars="200"/>
        <w:rPr>
          <w:sz w:val="28"/>
          <w:szCs w:val="28"/>
        </w:rPr>
      </w:pPr>
      <w:r>
        <w:rPr>
          <w:rFonts w:hint="eastAsia"/>
          <w:sz w:val="28"/>
          <w:szCs w:val="28"/>
        </w:rPr>
        <w:t>本次转让以_________方式进行，由甲方把转让标的物转让给乙方，转让的经营运作期限为：</w:t>
      </w:r>
      <w:r>
        <w:rPr>
          <w:rFonts w:hint="eastAsia"/>
          <w:sz w:val="28"/>
          <w:szCs w:val="28"/>
          <w:u w:val="single"/>
        </w:rPr>
        <w:t>无限期</w:t>
      </w:r>
      <w:r>
        <w:rPr>
          <w:rFonts w:hint="eastAsia"/>
          <w:sz w:val="28"/>
          <w:szCs w:val="28"/>
        </w:rPr>
        <w:t>。</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4" w:name="_Toc417462001"/>
      <w:r>
        <w:rPr>
          <w:rFonts w:hint="eastAsia"/>
          <w:b/>
          <w:sz w:val="28"/>
          <w:szCs w:val="28"/>
        </w:rPr>
        <w:t>第五条 转让价格及付款方式</w:t>
      </w:r>
      <w:bookmarkEnd w:id="4"/>
    </w:p>
    <w:p>
      <w:pPr>
        <w:snapToGrid w:val="0"/>
        <w:spacing w:line="360" w:lineRule="auto"/>
        <w:ind w:firstLine="560" w:firstLineChars="200"/>
        <w:rPr>
          <w:sz w:val="28"/>
          <w:szCs w:val="28"/>
        </w:rPr>
      </w:pPr>
      <w:r>
        <w:rPr>
          <w:rFonts w:hint="eastAsia"/>
          <w:sz w:val="28"/>
          <w:szCs w:val="28"/>
        </w:rPr>
        <w:t>5.1本次转让标的物的转让总价格以甲方所聘的评估机构于_________年所评估的_________净资产价格为准，共为人民币_________元。并以此为实际转让价格，即为人民币_________元。</w:t>
      </w:r>
    </w:p>
    <w:p>
      <w:pPr>
        <w:snapToGrid w:val="0"/>
        <w:spacing w:line="360" w:lineRule="auto"/>
        <w:ind w:firstLine="560" w:firstLineChars="200"/>
        <w:rPr>
          <w:sz w:val="28"/>
          <w:szCs w:val="28"/>
        </w:rPr>
      </w:pPr>
      <w:r>
        <w:rPr>
          <w:rFonts w:hint="eastAsia"/>
          <w:sz w:val="28"/>
          <w:szCs w:val="28"/>
        </w:rPr>
        <w:t>5.2</w:t>
      </w:r>
      <w:r>
        <w:rPr>
          <w:sz w:val="28"/>
          <w:szCs w:val="28"/>
        </w:rPr>
        <w:t>本协议签字生效之日起，乙方先付甲方人民币_________元，</w:t>
      </w:r>
      <w:r>
        <w:rPr>
          <w:rFonts w:hint="eastAsia"/>
          <w:sz w:val="28"/>
          <w:szCs w:val="28"/>
        </w:rPr>
        <w:t>剩余部分待甲方交付乙方市区综合管线过河工程项目的资产经营权合法文件并开具正式发票后于天内支付</w:t>
      </w:r>
      <w:r>
        <w:rPr>
          <w:sz w:val="28"/>
          <w:szCs w:val="28"/>
        </w:rPr>
        <w:t>。 </w:t>
      </w:r>
    </w:p>
    <w:p>
      <w:pPr>
        <w:snapToGrid w:val="0"/>
        <w:spacing w:line="360" w:lineRule="auto"/>
        <w:ind w:firstLine="480"/>
        <w:rPr>
          <w:sz w:val="28"/>
          <w:szCs w:val="28"/>
        </w:rPr>
      </w:pPr>
      <w:r>
        <w:rPr>
          <w:rFonts w:hint="eastAsia"/>
          <w:sz w:val="28"/>
          <w:szCs w:val="28"/>
        </w:rPr>
        <w:t>5.3甲乙双方各自承担行使权利或履行义务过程中所产生的税费及其他费用。</w:t>
      </w:r>
    </w:p>
    <w:p>
      <w:pPr>
        <w:snapToGrid w:val="0"/>
        <w:spacing w:line="360" w:lineRule="auto"/>
        <w:ind w:firstLine="560" w:firstLineChars="200"/>
        <w:rPr>
          <w:sz w:val="28"/>
          <w:szCs w:val="28"/>
        </w:rPr>
      </w:pPr>
    </w:p>
    <w:p>
      <w:pPr>
        <w:snapToGrid w:val="0"/>
        <w:spacing w:line="360" w:lineRule="auto"/>
        <w:ind w:firstLine="562" w:firstLineChars="200"/>
        <w:outlineLvl w:val="0"/>
        <w:rPr>
          <w:b/>
          <w:sz w:val="28"/>
          <w:szCs w:val="28"/>
        </w:rPr>
      </w:pPr>
      <w:bookmarkStart w:id="5" w:name="_Toc417462002"/>
      <w:r>
        <w:rPr>
          <w:rFonts w:hint="eastAsia"/>
          <w:b/>
          <w:sz w:val="28"/>
          <w:szCs w:val="28"/>
        </w:rPr>
        <w:t>第六条 甲方的权利和义务</w:t>
      </w:r>
      <w:bookmarkEnd w:id="5"/>
    </w:p>
    <w:p>
      <w:pPr>
        <w:snapToGrid w:val="0"/>
        <w:spacing w:line="360" w:lineRule="auto"/>
        <w:ind w:firstLine="560" w:firstLineChars="200"/>
        <w:rPr>
          <w:sz w:val="28"/>
          <w:szCs w:val="28"/>
        </w:rPr>
      </w:pPr>
      <w:r>
        <w:rPr>
          <w:rFonts w:hint="eastAsia"/>
          <w:sz w:val="28"/>
          <w:szCs w:val="28"/>
        </w:rPr>
        <w:t>6．1 甲方的权利。</w:t>
      </w:r>
    </w:p>
    <w:p>
      <w:pPr>
        <w:snapToGrid w:val="0"/>
        <w:spacing w:line="360" w:lineRule="auto"/>
        <w:ind w:firstLine="560" w:firstLineChars="200"/>
        <w:rPr>
          <w:sz w:val="28"/>
          <w:szCs w:val="28"/>
        </w:rPr>
      </w:pPr>
      <w:r>
        <w:rPr>
          <w:rFonts w:hint="eastAsia"/>
          <w:sz w:val="28"/>
          <w:szCs w:val="28"/>
        </w:rPr>
        <w:t>6．1．1 本次转让的标的物</w:t>
      </w:r>
      <w:r>
        <w:rPr>
          <w:rFonts w:hint="eastAsia"/>
          <w:sz w:val="28"/>
          <w:szCs w:val="28"/>
          <w:u w:val="single"/>
        </w:rPr>
        <w:t>是_</w:t>
      </w:r>
      <w:r>
        <w:rPr>
          <w:sz w:val="28"/>
          <w:szCs w:val="28"/>
          <w:u w:val="single"/>
        </w:rPr>
        <w:t>_____________</w:t>
      </w:r>
      <w:r>
        <w:rPr>
          <w:rFonts w:hint="eastAsia"/>
          <w:sz w:val="28"/>
          <w:szCs w:val="28"/>
        </w:rPr>
        <w:t>经营权</w:t>
      </w:r>
    </w:p>
    <w:p>
      <w:pPr>
        <w:snapToGrid w:val="0"/>
        <w:spacing w:line="360" w:lineRule="auto"/>
        <w:ind w:firstLine="560" w:firstLineChars="200"/>
        <w:rPr>
          <w:sz w:val="28"/>
          <w:szCs w:val="28"/>
        </w:rPr>
      </w:pPr>
      <w:r>
        <w:rPr>
          <w:rFonts w:hint="eastAsia"/>
          <w:sz w:val="28"/>
          <w:szCs w:val="28"/>
        </w:rPr>
        <w:t>6．1．2 甲方有权监督乙方按合同的要求进行经营。</w:t>
      </w:r>
    </w:p>
    <w:p>
      <w:pPr>
        <w:snapToGrid w:val="0"/>
        <w:spacing w:line="360" w:lineRule="auto"/>
        <w:ind w:firstLine="560" w:firstLineChars="200"/>
        <w:rPr>
          <w:sz w:val="28"/>
          <w:szCs w:val="28"/>
        </w:rPr>
      </w:pPr>
      <w:r>
        <w:rPr>
          <w:rFonts w:hint="eastAsia"/>
          <w:sz w:val="28"/>
          <w:szCs w:val="28"/>
        </w:rPr>
        <w:t>6．2 甲方的义务</w:t>
      </w:r>
    </w:p>
    <w:p>
      <w:pPr>
        <w:snapToGrid w:val="0"/>
        <w:spacing w:line="360" w:lineRule="auto"/>
        <w:ind w:firstLine="560" w:firstLineChars="200"/>
        <w:rPr>
          <w:sz w:val="28"/>
          <w:szCs w:val="28"/>
        </w:rPr>
      </w:pPr>
      <w:r>
        <w:rPr>
          <w:rFonts w:hint="eastAsia"/>
          <w:sz w:val="28"/>
          <w:szCs w:val="28"/>
        </w:rPr>
        <w:t>6．2．1 甲方向乙方保证其具有把资产转让给乙方的权利能力和行为能力，并保证与乙方签署的合同及其与本合同有关的各项文件合法合理。</w:t>
      </w:r>
    </w:p>
    <w:p>
      <w:pPr>
        <w:snapToGrid w:val="0"/>
        <w:spacing w:line="360" w:lineRule="auto"/>
        <w:ind w:firstLine="560" w:firstLineChars="200"/>
        <w:rPr>
          <w:sz w:val="28"/>
          <w:szCs w:val="28"/>
        </w:rPr>
      </w:pPr>
      <w:r>
        <w:rPr>
          <w:rFonts w:hint="eastAsia"/>
          <w:sz w:val="28"/>
          <w:szCs w:val="28"/>
        </w:rPr>
        <w:t>6．2．2 甲方向乙方保证其所移交的资产完整，不存在任何抵押，质押及其他第三方的权益，并未侵害资产所代表的相应权益的完整性和合法性。</w:t>
      </w:r>
    </w:p>
    <w:p>
      <w:pPr>
        <w:snapToGrid w:val="0"/>
        <w:spacing w:line="360" w:lineRule="auto"/>
        <w:ind w:firstLine="560" w:firstLineChars="200"/>
        <w:rPr>
          <w:sz w:val="28"/>
          <w:szCs w:val="28"/>
        </w:rPr>
      </w:pPr>
      <w:r>
        <w:rPr>
          <w:rFonts w:hint="eastAsia"/>
          <w:sz w:val="28"/>
          <w:szCs w:val="28"/>
        </w:rPr>
        <w:t>6．2．3 甲方保证所移交的设备能够正常运行，并在正常运行的情况下，能够达到本合同附件所规定的出水标准。</w:t>
      </w:r>
    </w:p>
    <w:p>
      <w:pPr>
        <w:snapToGrid w:val="0"/>
        <w:spacing w:line="360" w:lineRule="auto"/>
        <w:ind w:firstLine="560" w:firstLineChars="200"/>
        <w:rPr>
          <w:sz w:val="28"/>
          <w:szCs w:val="28"/>
        </w:rPr>
      </w:pPr>
      <w:r>
        <w:rPr>
          <w:rFonts w:hint="eastAsia"/>
          <w:sz w:val="28"/>
          <w:szCs w:val="28"/>
        </w:rPr>
        <w:t>6．2．4 甲方向乙方承诺依本合同规定，协助乙方完成本次转让的有关手续。</w:t>
      </w:r>
    </w:p>
    <w:p>
      <w:pPr>
        <w:snapToGrid w:val="0"/>
        <w:spacing w:line="360" w:lineRule="auto"/>
        <w:ind w:firstLine="560" w:firstLineChars="200"/>
        <w:rPr>
          <w:sz w:val="28"/>
          <w:szCs w:val="28"/>
        </w:rPr>
      </w:pPr>
      <w:r>
        <w:rPr>
          <w:rFonts w:hint="eastAsia"/>
          <w:sz w:val="28"/>
          <w:szCs w:val="28"/>
        </w:rPr>
        <w:t>6．2．5 甲方承诺不干预乙方的正常经营活动。</w:t>
      </w:r>
    </w:p>
    <w:p>
      <w:pPr>
        <w:snapToGrid w:val="0"/>
        <w:spacing w:line="360" w:lineRule="auto"/>
        <w:ind w:firstLine="560" w:firstLineChars="200"/>
        <w:rPr>
          <w:sz w:val="28"/>
          <w:szCs w:val="28"/>
          <w:u w:val="single"/>
        </w:rPr>
      </w:pPr>
      <w:r>
        <w:rPr>
          <w:rFonts w:hint="eastAsia"/>
          <w:sz w:val="28"/>
          <w:szCs w:val="28"/>
        </w:rPr>
        <w:t> 其他：</w:t>
      </w:r>
    </w:p>
    <w:p>
      <w:pPr>
        <w:snapToGrid w:val="0"/>
        <w:spacing w:line="360" w:lineRule="auto"/>
        <w:ind w:firstLine="560" w:firstLineChars="200"/>
        <w:rPr>
          <w:sz w:val="28"/>
          <w:szCs w:val="28"/>
          <w:u w:val="single"/>
        </w:rPr>
      </w:pPr>
    </w:p>
    <w:p>
      <w:pPr>
        <w:snapToGrid w:val="0"/>
        <w:spacing w:line="360" w:lineRule="auto"/>
        <w:ind w:firstLine="562" w:firstLineChars="200"/>
        <w:outlineLvl w:val="0"/>
        <w:rPr>
          <w:b/>
          <w:sz w:val="28"/>
          <w:szCs w:val="28"/>
        </w:rPr>
      </w:pPr>
      <w:bookmarkStart w:id="6" w:name="_Toc417462003"/>
      <w:r>
        <w:rPr>
          <w:rFonts w:hint="eastAsia"/>
          <w:b/>
          <w:sz w:val="28"/>
          <w:szCs w:val="28"/>
        </w:rPr>
        <w:t>第七条 乙方的权利和义务</w:t>
      </w:r>
      <w:bookmarkEnd w:id="6"/>
    </w:p>
    <w:p>
      <w:pPr>
        <w:snapToGrid w:val="0"/>
        <w:spacing w:line="360" w:lineRule="auto"/>
        <w:ind w:firstLine="560" w:firstLineChars="200"/>
        <w:rPr>
          <w:sz w:val="28"/>
          <w:szCs w:val="28"/>
        </w:rPr>
      </w:pPr>
      <w:r>
        <w:rPr>
          <w:rFonts w:hint="eastAsia"/>
          <w:sz w:val="28"/>
          <w:szCs w:val="28"/>
        </w:rPr>
        <w:t>7．1 乙方的权利。</w:t>
      </w:r>
    </w:p>
    <w:p>
      <w:pPr>
        <w:snapToGrid w:val="0"/>
        <w:spacing w:line="360" w:lineRule="auto"/>
        <w:ind w:firstLine="560" w:firstLineChars="200"/>
        <w:rPr>
          <w:sz w:val="28"/>
          <w:szCs w:val="28"/>
        </w:rPr>
      </w:pPr>
      <w:r>
        <w:rPr>
          <w:rFonts w:hint="eastAsia"/>
          <w:sz w:val="28"/>
          <w:szCs w:val="28"/>
        </w:rPr>
        <w:t>7．1．1 在合同生效后，乙方拥有对约定的资产有完全的使用经营权，在国家的法律和政策范围内拥有完全自主经营的权力，可以根据生产和经营需要建立自主的经营管理系统，合理行使生产经营的经营管理自主权。</w:t>
      </w:r>
    </w:p>
    <w:p>
      <w:pPr>
        <w:snapToGrid w:val="0"/>
        <w:spacing w:line="360" w:lineRule="auto"/>
        <w:ind w:firstLine="560" w:firstLineChars="200"/>
        <w:rPr>
          <w:sz w:val="28"/>
          <w:szCs w:val="28"/>
        </w:rPr>
      </w:pPr>
      <w:r>
        <w:rPr>
          <w:rFonts w:hint="eastAsia"/>
          <w:sz w:val="28"/>
          <w:szCs w:val="28"/>
        </w:rPr>
        <w:t>7．1．2 在保证运行质量和遵守合同的前提下，乙方的经营不受外来行政的干预。</w:t>
      </w:r>
    </w:p>
    <w:p>
      <w:pPr>
        <w:snapToGrid w:val="0"/>
        <w:spacing w:line="360" w:lineRule="auto"/>
        <w:ind w:firstLine="560" w:firstLineChars="200"/>
        <w:rPr>
          <w:sz w:val="28"/>
          <w:szCs w:val="28"/>
        </w:rPr>
      </w:pPr>
      <w:r>
        <w:rPr>
          <w:rFonts w:hint="eastAsia"/>
          <w:sz w:val="28"/>
          <w:szCs w:val="28"/>
        </w:rPr>
        <w:t>7．1．3 乙方根据自身的发展需要，可以转让其在本合同书下的权利、权益和义务。如果需要转让，乙方应向甲方提前一个月提出书面通知，甲方不得无理拒绝，但甲方在同等条件下可以优先回收。。</w:t>
      </w:r>
    </w:p>
    <w:p>
      <w:pPr>
        <w:snapToGrid w:val="0"/>
        <w:spacing w:line="360" w:lineRule="auto"/>
        <w:ind w:firstLine="560" w:firstLineChars="200"/>
        <w:rPr>
          <w:sz w:val="28"/>
          <w:szCs w:val="28"/>
        </w:rPr>
      </w:pPr>
      <w:r>
        <w:rPr>
          <w:rFonts w:hint="eastAsia"/>
          <w:sz w:val="28"/>
          <w:szCs w:val="28"/>
        </w:rPr>
        <w:t>7．2 乙方的义务。</w:t>
      </w:r>
    </w:p>
    <w:p>
      <w:pPr>
        <w:snapToGrid w:val="0"/>
        <w:spacing w:line="360" w:lineRule="auto"/>
        <w:ind w:firstLine="560" w:firstLineChars="200"/>
        <w:rPr>
          <w:sz w:val="28"/>
          <w:szCs w:val="28"/>
        </w:rPr>
      </w:pPr>
      <w:r>
        <w:rPr>
          <w:rFonts w:hint="eastAsia"/>
          <w:sz w:val="28"/>
          <w:szCs w:val="28"/>
        </w:rPr>
        <w:t>7．2．1 乙方保证具有合法而独立的主体资格，能独立承担受让资产所生产的合同义务和法律责任，具有受让甲方所转让资产的权利能力和行为能力。</w:t>
      </w:r>
    </w:p>
    <w:p>
      <w:pPr>
        <w:snapToGrid w:val="0"/>
        <w:spacing w:line="360" w:lineRule="auto"/>
        <w:ind w:firstLine="560" w:firstLineChars="200"/>
        <w:rPr>
          <w:sz w:val="28"/>
          <w:szCs w:val="28"/>
        </w:rPr>
      </w:pPr>
      <w:r>
        <w:rPr>
          <w:rFonts w:hint="eastAsia"/>
          <w:sz w:val="28"/>
          <w:szCs w:val="28"/>
        </w:rPr>
        <w:t>7．2．2 乙方向甲方保证其签署本合同及其相关各项文件未违反现行法律或其现存的契约或其他义务。</w:t>
      </w:r>
    </w:p>
    <w:p>
      <w:pPr>
        <w:snapToGrid w:val="0"/>
        <w:spacing w:line="360" w:lineRule="auto"/>
        <w:ind w:firstLine="560" w:firstLineChars="200"/>
        <w:rPr>
          <w:sz w:val="28"/>
          <w:szCs w:val="28"/>
        </w:rPr>
      </w:pPr>
      <w:r>
        <w:rPr>
          <w:rFonts w:hint="eastAsia"/>
          <w:sz w:val="28"/>
          <w:szCs w:val="28"/>
        </w:rPr>
        <w:t>7．2．3 乙方必须依法、守法经营，并按有关规定缴纳各种税费。</w:t>
      </w:r>
    </w:p>
    <w:p>
      <w:pPr>
        <w:snapToGrid w:val="0"/>
        <w:spacing w:line="360" w:lineRule="auto"/>
        <w:ind w:firstLine="560" w:firstLineChars="200"/>
        <w:rPr>
          <w:sz w:val="28"/>
          <w:szCs w:val="28"/>
          <w:u w:val="single"/>
        </w:rPr>
      </w:pPr>
      <w:r>
        <w:rPr>
          <w:rFonts w:hint="eastAsia"/>
          <w:sz w:val="28"/>
          <w:szCs w:val="28"/>
        </w:rPr>
        <w:t> 其他：</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7" w:name="_Toc417462004"/>
      <w:r>
        <w:rPr>
          <w:rFonts w:hint="eastAsia"/>
          <w:b/>
          <w:sz w:val="28"/>
          <w:szCs w:val="28"/>
        </w:rPr>
        <w:t>第八条 违约责任</w:t>
      </w:r>
      <w:bookmarkEnd w:id="7"/>
    </w:p>
    <w:p>
      <w:pPr>
        <w:snapToGrid w:val="0"/>
        <w:spacing w:line="360" w:lineRule="auto"/>
        <w:ind w:firstLine="560" w:firstLineChars="200"/>
        <w:rPr>
          <w:sz w:val="28"/>
          <w:szCs w:val="28"/>
        </w:rPr>
      </w:pPr>
      <w:r>
        <w:rPr>
          <w:rFonts w:hint="eastAsia"/>
          <w:sz w:val="28"/>
          <w:szCs w:val="28"/>
        </w:rPr>
        <w:t>8．1 甲、乙双方应该尽力履行本合同中规定的义务，如任何一方违反本合同的相应义务条款，则应当承担因此而产生的违约责任。</w:t>
      </w:r>
    </w:p>
    <w:p>
      <w:pPr>
        <w:snapToGrid w:val="0"/>
        <w:spacing w:line="360" w:lineRule="auto"/>
        <w:ind w:firstLine="560" w:firstLineChars="200"/>
        <w:rPr>
          <w:sz w:val="28"/>
          <w:szCs w:val="28"/>
        </w:rPr>
      </w:pPr>
      <w:r>
        <w:rPr>
          <w:rFonts w:hint="eastAsia"/>
          <w:sz w:val="28"/>
          <w:szCs w:val="28"/>
        </w:rPr>
        <w:t>8．2 甲、乙双方任何一方违约而导致合同无法履行时，违约方应向对方支付违约金，其金额为合同约定转让价格的______％。</w:t>
      </w:r>
    </w:p>
    <w:p>
      <w:pPr>
        <w:snapToGrid w:val="0"/>
        <w:spacing w:line="360" w:lineRule="auto"/>
        <w:ind w:firstLine="560" w:firstLineChars="200"/>
        <w:rPr>
          <w:sz w:val="28"/>
          <w:szCs w:val="28"/>
        </w:rPr>
      </w:pPr>
      <w:r>
        <w:rPr>
          <w:rFonts w:hint="eastAsia"/>
          <w:sz w:val="28"/>
          <w:szCs w:val="28"/>
        </w:rPr>
        <w:t>8．3 一方违约在先，可以成为另一方的有关联的后违约的免责理由。</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8" w:name="_Toc417462005"/>
      <w:r>
        <w:rPr>
          <w:rFonts w:hint="eastAsia"/>
          <w:b/>
          <w:sz w:val="28"/>
          <w:szCs w:val="28"/>
        </w:rPr>
        <w:t>第九条 不可抗力</w:t>
      </w:r>
      <w:bookmarkEnd w:id="8"/>
    </w:p>
    <w:p>
      <w:pPr>
        <w:snapToGrid w:val="0"/>
        <w:spacing w:line="360" w:lineRule="auto"/>
        <w:ind w:firstLine="560" w:firstLineChars="200"/>
        <w:rPr>
          <w:sz w:val="28"/>
          <w:szCs w:val="28"/>
        </w:rPr>
      </w:pPr>
      <w:r>
        <w:rPr>
          <w:rFonts w:hint="eastAsia"/>
          <w:sz w:val="28"/>
          <w:szCs w:val="28"/>
        </w:rPr>
        <w:t>9．1 本合同所称的不可抗力，是指不可预见、不能避免并不能克服的客观情况。本合同所称的不可抗力包括但不限于下列情况：</w:t>
      </w:r>
    </w:p>
    <w:p>
      <w:pPr>
        <w:snapToGrid w:val="0"/>
        <w:spacing w:line="360" w:lineRule="auto"/>
        <w:ind w:firstLine="560" w:firstLineChars="200"/>
        <w:rPr>
          <w:sz w:val="28"/>
          <w:szCs w:val="28"/>
        </w:rPr>
      </w:pPr>
      <w:r>
        <w:rPr>
          <w:rFonts w:hint="eastAsia"/>
          <w:sz w:val="28"/>
          <w:szCs w:val="28"/>
        </w:rPr>
        <w:t>9．1．1 宣布或未宣布的战争、战争状态、国外敌对势力的行为、封锁、禁运、政府法令或其他政府行为。</w:t>
      </w:r>
    </w:p>
    <w:p>
      <w:pPr>
        <w:snapToGrid w:val="0"/>
        <w:spacing w:line="360" w:lineRule="auto"/>
        <w:ind w:firstLine="560" w:firstLineChars="200"/>
        <w:rPr>
          <w:sz w:val="28"/>
          <w:szCs w:val="28"/>
        </w:rPr>
      </w:pPr>
      <w:r>
        <w:rPr>
          <w:rFonts w:hint="eastAsia"/>
          <w:sz w:val="28"/>
          <w:szCs w:val="28"/>
        </w:rPr>
        <w:t>9．1．2 火灾、水灾、台风、飓风、海啸、滑坡、地震、爆炸、瘟疫或流行病以及其他自然因素所致的事件。</w:t>
      </w:r>
    </w:p>
    <w:p>
      <w:pPr>
        <w:snapToGrid w:val="0"/>
        <w:spacing w:line="360" w:lineRule="auto"/>
        <w:ind w:firstLine="560" w:firstLineChars="200"/>
        <w:rPr>
          <w:sz w:val="28"/>
          <w:szCs w:val="28"/>
        </w:rPr>
      </w:pPr>
      <w:r>
        <w:rPr>
          <w:rFonts w:hint="eastAsia"/>
          <w:sz w:val="28"/>
          <w:szCs w:val="28"/>
        </w:rPr>
        <w:t>9．1．3 核辐射、毒气以及暴乱、骚动和其他人为因素的破坏。</w:t>
      </w:r>
    </w:p>
    <w:p>
      <w:pPr>
        <w:snapToGrid w:val="0"/>
        <w:spacing w:line="360" w:lineRule="auto"/>
        <w:ind w:firstLine="560" w:firstLineChars="200"/>
        <w:rPr>
          <w:sz w:val="28"/>
          <w:szCs w:val="28"/>
        </w:rPr>
      </w:pPr>
      <w:r>
        <w:rPr>
          <w:rFonts w:hint="eastAsia"/>
          <w:sz w:val="28"/>
          <w:szCs w:val="28"/>
        </w:rPr>
        <w:t>9．1．4 合同双方认同的其他不可抗力事件。</w:t>
      </w:r>
    </w:p>
    <w:p>
      <w:pPr>
        <w:snapToGrid w:val="0"/>
        <w:spacing w:line="360" w:lineRule="auto"/>
        <w:ind w:firstLine="560" w:firstLineChars="200"/>
        <w:rPr>
          <w:sz w:val="28"/>
          <w:szCs w:val="28"/>
        </w:rPr>
      </w:pPr>
      <w:r>
        <w:rPr>
          <w:rFonts w:hint="eastAsia"/>
          <w:sz w:val="28"/>
          <w:szCs w:val="28"/>
        </w:rPr>
        <w:t>9．2 任何一方由于不可抗力且自身无过错造成的全部或部分不能履行本合同的义务将不视为违约，但应采取一切必要的补救措施，以减少因不可抗力造成的损失。如不可抗力导致合同目的无法实现，任何一方有权解除合同。</w:t>
      </w:r>
    </w:p>
    <w:p>
      <w:pPr>
        <w:snapToGrid w:val="0"/>
        <w:spacing w:line="360" w:lineRule="auto"/>
        <w:ind w:firstLine="560" w:firstLineChars="200"/>
        <w:rPr>
          <w:sz w:val="28"/>
          <w:szCs w:val="28"/>
        </w:rPr>
      </w:pPr>
      <w:r>
        <w:rPr>
          <w:rFonts w:hint="eastAsia"/>
          <w:sz w:val="28"/>
          <w:szCs w:val="28"/>
        </w:rPr>
        <w:t>9．3 遇有不可抗力的合同一方，应在合理期限内将不可抗力事件的性质和迫使该方暂停履行本合同规定的该方义务程度以书面形式通知另一方，并在事件发生后8日内，向对方提交全部或部分不能履行本合同以及需要逾期履行的理由的报告。</w:t>
      </w:r>
    </w:p>
    <w:p>
      <w:pPr>
        <w:snapToGrid w:val="0"/>
        <w:spacing w:line="360" w:lineRule="auto"/>
        <w:ind w:firstLine="560" w:firstLineChars="200"/>
        <w:rPr>
          <w:sz w:val="28"/>
          <w:szCs w:val="28"/>
        </w:rPr>
      </w:pPr>
      <w:r>
        <w:rPr>
          <w:rFonts w:hint="eastAsia"/>
          <w:sz w:val="28"/>
          <w:szCs w:val="28"/>
        </w:rPr>
        <w:t>9．4 在不可抗力状况一经结束，遇有不可抗力的合同一方，应尽快履行义务。</w:t>
      </w:r>
    </w:p>
    <w:p>
      <w:pPr>
        <w:snapToGrid w:val="0"/>
        <w:spacing w:line="360" w:lineRule="auto"/>
        <w:ind w:firstLine="560" w:firstLineChars="200"/>
        <w:rPr>
          <w:sz w:val="28"/>
          <w:szCs w:val="28"/>
        </w:rPr>
      </w:pPr>
      <w:r>
        <w:rPr>
          <w:rFonts w:hint="eastAsia"/>
          <w:sz w:val="28"/>
          <w:szCs w:val="28"/>
        </w:rPr>
        <w:t>9．5 若发生不可抗力，合同任何一方，均不对因无法履行或延迟履行义务而使遭受的任何损害以及增加的费用和损失承担责任。</w:t>
      </w:r>
    </w:p>
    <w:p>
      <w:pPr>
        <w:snapToGrid w:val="0"/>
        <w:spacing w:line="360" w:lineRule="auto"/>
        <w:ind w:firstLine="560" w:firstLineChars="200"/>
        <w:rPr>
          <w:sz w:val="28"/>
          <w:szCs w:val="28"/>
        </w:rPr>
      </w:pPr>
      <w:r>
        <w:rPr>
          <w:rFonts w:hint="eastAsia"/>
          <w:sz w:val="28"/>
          <w:szCs w:val="28"/>
        </w:rPr>
        <w:t>9．6 双方应互相协商，采取一切合理步骤将各方因不可抗力所造成的损失减少到最低程度。</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9" w:name="_Toc417462006"/>
      <w:r>
        <w:rPr>
          <w:rFonts w:hint="eastAsia"/>
          <w:b/>
          <w:sz w:val="28"/>
          <w:szCs w:val="28"/>
        </w:rPr>
        <w:t>第十条 合同生效</w:t>
      </w:r>
      <w:bookmarkEnd w:id="9"/>
    </w:p>
    <w:p>
      <w:pPr>
        <w:snapToGrid w:val="0"/>
        <w:spacing w:line="360" w:lineRule="auto"/>
        <w:ind w:firstLine="560" w:firstLineChars="200"/>
        <w:rPr>
          <w:sz w:val="28"/>
          <w:szCs w:val="28"/>
        </w:rPr>
      </w:pPr>
      <w:r>
        <w:rPr>
          <w:rFonts w:hint="eastAsia"/>
          <w:sz w:val="28"/>
          <w:szCs w:val="28"/>
        </w:rPr>
        <w:t>10．1 本合同是双方平等自愿，认真磋商的结果，双方知悉本合同的所有条款和内容。</w:t>
      </w:r>
    </w:p>
    <w:p>
      <w:pPr>
        <w:snapToGrid w:val="0"/>
        <w:spacing w:line="360" w:lineRule="auto"/>
        <w:ind w:firstLine="560" w:firstLineChars="200"/>
        <w:rPr>
          <w:sz w:val="28"/>
          <w:szCs w:val="28"/>
        </w:rPr>
      </w:pPr>
      <w:r>
        <w:rPr>
          <w:rFonts w:hint="eastAsia"/>
          <w:sz w:val="28"/>
          <w:szCs w:val="28"/>
        </w:rPr>
        <w:t>10．2 本合同一式四份，双方各持两份，在双方授权代表签字盖章后即时生效。</w:t>
      </w:r>
    </w:p>
    <w:p>
      <w:pPr>
        <w:snapToGrid w:val="0"/>
        <w:spacing w:line="360" w:lineRule="auto"/>
        <w:ind w:firstLine="560" w:firstLineChars="200"/>
        <w:rPr>
          <w:sz w:val="28"/>
          <w:szCs w:val="28"/>
        </w:rPr>
      </w:pPr>
      <w:r>
        <w:rPr>
          <w:rFonts w:hint="eastAsia"/>
          <w:sz w:val="28"/>
          <w:szCs w:val="28"/>
        </w:rPr>
        <w:t>10．3 本合同的附件与本合同具有同等法律效力，但其与本合同不符之处以本合同为准。</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0" w:name="_Toc417462007"/>
      <w:r>
        <w:rPr>
          <w:rFonts w:hint="eastAsia"/>
          <w:b/>
          <w:sz w:val="28"/>
          <w:szCs w:val="28"/>
        </w:rPr>
        <w:t>第十一条 合同的变更和修改</w:t>
      </w:r>
      <w:bookmarkEnd w:id="10"/>
    </w:p>
    <w:p>
      <w:pPr>
        <w:snapToGrid w:val="0"/>
        <w:spacing w:line="360" w:lineRule="auto"/>
        <w:ind w:firstLine="560" w:firstLineChars="200"/>
        <w:rPr>
          <w:sz w:val="28"/>
          <w:szCs w:val="28"/>
        </w:rPr>
      </w:pPr>
      <w:r>
        <w:rPr>
          <w:rFonts w:hint="eastAsia"/>
          <w:sz w:val="28"/>
          <w:szCs w:val="28"/>
        </w:rPr>
        <w:t>11．1 本合同生效后即具法律约束力，甲、乙双方不得随意更改。本合同确需变更或解除时，须经双方协商一致达成新的书面合同。在新的书面合同未达成之前，本合同依然有效。</w:t>
      </w:r>
    </w:p>
    <w:p>
      <w:pPr>
        <w:snapToGrid w:val="0"/>
        <w:spacing w:line="360" w:lineRule="auto"/>
        <w:ind w:firstLine="560" w:firstLineChars="200"/>
        <w:rPr>
          <w:sz w:val="28"/>
          <w:szCs w:val="28"/>
        </w:rPr>
      </w:pPr>
      <w:r>
        <w:rPr>
          <w:rFonts w:hint="eastAsia"/>
          <w:sz w:val="28"/>
          <w:szCs w:val="28"/>
        </w:rPr>
        <w:t>11．2 在本合同履行期间，如国家或地方有关政策与本合同签订时相比，使甲、乙双方有一方利益受到重大影响，受影响的一方可以提出变更或解除本合同，双方协商解决。</w:t>
      </w:r>
    </w:p>
    <w:p>
      <w:pPr>
        <w:snapToGrid w:val="0"/>
        <w:spacing w:line="360" w:lineRule="auto"/>
        <w:ind w:firstLine="560" w:firstLineChars="200"/>
        <w:rPr>
          <w:sz w:val="28"/>
          <w:szCs w:val="28"/>
        </w:rPr>
      </w:pPr>
      <w:r>
        <w:rPr>
          <w:rFonts w:hint="eastAsia"/>
          <w:sz w:val="28"/>
          <w:szCs w:val="28"/>
        </w:rPr>
        <w:t>11．3 若甲方违反本合同规定，干预乙方的经营运作，使乙方无法正常经营，乙方有权解除本合同，并要求甲方赔偿由此给乙方造成的经济损失。</w:t>
      </w:r>
    </w:p>
    <w:p>
      <w:pPr>
        <w:snapToGrid w:val="0"/>
        <w:spacing w:line="360" w:lineRule="auto"/>
        <w:ind w:firstLine="560" w:firstLineChars="200"/>
        <w:rPr>
          <w:sz w:val="28"/>
          <w:szCs w:val="28"/>
        </w:rPr>
      </w:pPr>
      <w:r>
        <w:rPr>
          <w:rFonts w:hint="eastAsia"/>
          <w:sz w:val="28"/>
          <w:szCs w:val="28"/>
        </w:rPr>
        <w:t>11．4 由于不可抗力的原因使本合同无法完全履行或无法履行时，经双方协商一致，可以变更或解除合同。</w:t>
      </w:r>
    </w:p>
    <w:p>
      <w:pPr>
        <w:snapToGrid w:val="0"/>
        <w:spacing w:line="360" w:lineRule="auto"/>
        <w:ind w:firstLine="560" w:firstLineChars="200"/>
        <w:rPr>
          <w:sz w:val="28"/>
          <w:szCs w:val="28"/>
        </w:rPr>
      </w:pPr>
      <w:r>
        <w:rPr>
          <w:rFonts w:hint="eastAsia"/>
          <w:sz w:val="28"/>
          <w:szCs w:val="28"/>
        </w:rPr>
        <w:t>11．5 对本合同的条款作任何修改，均须由双方协商，以书面补充合同形式进行。</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1" w:name="_Toc417462008"/>
      <w:r>
        <w:rPr>
          <w:rFonts w:hint="eastAsia"/>
          <w:b/>
          <w:sz w:val="28"/>
          <w:szCs w:val="28"/>
        </w:rPr>
        <w:t>第十二条 保密条款</w:t>
      </w:r>
      <w:bookmarkEnd w:id="11"/>
    </w:p>
    <w:p>
      <w:pPr>
        <w:snapToGrid w:val="0"/>
        <w:spacing w:line="360" w:lineRule="auto"/>
        <w:ind w:firstLine="560" w:firstLineChars="200"/>
        <w:rPr>
          <w:sz w:val="28"/>
          <w:szCs w:val="28"/>
        </w:rPr>
      </w:pPr>
      <w:r>
        <w:rPr>
          <w:rFonts w:hint="eastAsia"/>
          <w:sz w:val="28"/>
          <w:szCs w:val="28"/>
        </w:rPr>
        <w:t>12．1 本合同任何一方应将本合同和与合同相关的条文文件以及与订立本合同有关的所有细节，双方之间的相互联系及提供的文件作为秘密资料对待。</w:t>
      </w:r>
    </w:p>
    <w:p>
      <w:pPr>
        <w:snapToGrid w:val="0"/>
        <w:spacing w:line="360" w:lineRule="auto"/>
        <w:ind w:firstLine="560" w:firstLineChars="200"/>
        <w:rPr>
          <w:sz w:val="28"/>
          <w:szCs w:val="28"/>
        </w:rPr>
      </w:pPr>
      <w:r>
        <w:rPr>
          <w:rFonts w:hint="eastAsia"/>
          <w:sz w:val="28"/>
          <w:szCs w:val="28"/>
        </w:rPr>
        <w:t>12．2 除本次资产转让需要之目的外，其余未经另一方的事先书面同意，不得以任何方式向甲、乙双方之外的第三方泄露。但为了本合同目的而向有关中介机构、合作机构、金融机构及监管机构披露本合同资料则不受此限制。</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2" w:name="_Toc417462009"/>
      <w:r>
        <w:rPr>
          <w:rFonts w:hint="eastAsia"/>
          <w:b/>
          <w:sz w:val="28"/>
          <w:szCs w:val="28"/>
        </w:rPr>
        <w:t>第十三条 通知</w:t>
      </w:r>
      <w:bookmarkEnd w:id="12"/>
    </w:p>
    <w:p>
      <w:pPr>
        <w:snapToGrid w:val="0"/>
        <w:spacing w:line="360" w:lineRule="auto"/>
        <w:ind w:firstLine="560" w:firstLineChars="200"/>
        <w:rPr>
          <w:sz w:val="28"/>
          <w:szCs w:val="28"/>
        </w:rPr>
      </w:pPr>
      <w:r>
        <w:rPr>
          <w:rFonts w:hint="eastAsia"/>
          <w:sz w:val="28"/>
          <w:szCs w:val="28"/>
        </w:rPr>
        <w:t>13．1 因本合同而致甲、乙双方相互之间的正式联系，通知与信息传递事宜，均须以书面方式知会对方。紧急情况下，通知方可先以口头形式通知被通知方，并在合理的期限内向对方发出书面通知。</w:t>
      </w:r>
    </w:p>
    <w:p>
      <w:pPr>
        <w:snapToGrid w:val="0"/>
        <w:spacing w:line="360" w:lineRule="auto"/>
        <w:ind w:firstLine="560" w:firstLineChars="200"/>
        <w:rPr>
          <w:sz w:val="28"/>
          <w:szCs w:val="28"/>
        </w:rPr>
      </w:pPr>
      <w:r>
        <w:rPr>
          <w:rFonts w:hint="eastAsia"/>
          <w:sz w:val="28"/>
          <w:szCs w:val="28"/>
        </w:rPr>
        <w:t>13．2 本合同确定的书面方式包括但不限于：信函；数据电文，包括电报、电传、传真和电子邮件等可以有形地表现所载内容形式。</w:t>
      </w:r>
    </w:p>
    <w:p>
      <w:pPr>
        <w:snapToGrid w:val="0"/>
        <w:spacing w:line="360" w:lineRule="auto"/>
        <w:ind w:firstLine="560" w:firstLineChars="200"/>
        <w:rPr>
          <w:sz w:val="28"/>
          <w:szCs w:val="28"/>
        </w:rPr>
      </w:pPr>
      <w:r>
        <w:rPr>
          <w:rFonts w:hint="eastAsia"/>
          <w:sz w:val="28"/>
          <w:szCs w:val="28"/>
        </w:rPr>
        <w:t>13．3 各项书面通知应送达对方下列地址：甲方地址：_________；乙方地址：_________。</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3" w:name="_Toc417462010"/>
      <w:r>
        <w:rPr>
          <w:rFonts w:hint="eastAsia"/>
          <w:b/>
          <w:sz w:val="28"/>
          <w:szCs w:val="28"/>
        </w:rPr>
        <w:t>第十四条 争议的解决</w:t>
      </w:r>
      <w:bookmarkEnd w:id="13"/>
    </w:p>
    <w:p>
      <w:pPr>
        <w:snapToGrid w:val="0"/>
        <w:spacing w:line="360" w:lineRule="auto"/>
        <w:ind w:firstLine="560" w:firstLineChars="200"/>
        <w:rPr>
          <w:sz w:val="28"/>
          <w:szCs w:val="28"/>
        </w:rPr>
      </w:pPr>
      <w:r>
        <w:rPr>
          <w:rFonts w:hint="eastAsia"/>
          <w:sz w:val="28"/>
          <w:szCs w:val="28"/>
        </w:rPr>
        <w:t>14．1 本合同按《中华人民共和国合同法》解释。</w:t>
      </w:r>
    </w:p>
    <w:p>
      <w:pPr>
        <w:snapToGrid w:val="0"/>
        <w:spacing w:line="360" w:lineRule="auto"/>
        <w:ind w:firstLine="560" w:firstLineChars="200"/>
        <w:rPr>
          <w:sz w:val="28"/>
          <w:szCs w:val="28"/>
        </w:rPr>
      </w:pPr>
      <w:r>
        <w:rPr>
          <w:rFonts w:hint="eastAsia"/>
          <w:sz w:val="28"/>
          <w:szCs w:val="28"/>
        </w:rPr>
        <w:t>14．2 因履行本合同发生争议时，由争议双方友好协商解决，协商不成，可向有管辖权的当地法院提起诉讼。</w:t>
      </w:r>
    </w:p>
    <w:p>
      <w:pPr>
        <w:snapToGrid w:val="0"/>
        <w:spacing w:line="360" w:lineRule="auto"/>
        <w:ind w:firstLine="560" w:firstLineChars="200"/>
        <w:rPr>
          <w:sz w:val="28"/>
          <w:szCs w:val="28"/>
        </w:rPr>
      </w:pPr>
      <w:r>
        <w:rPr>
          <w:rFonts w:hint="eastAsia"/>
          <w:sz w:val="28"/>
          <w:szCs w:val="28"/>
        </w:rPr>
        <w:t>14．3 争议解决期间，合同双方应继续履行除争议事项之外的本合同其他各项约定。</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4" w:name="_Toc417462011"/>
      <w:r>
        <w:rPr>
          <w:rFonts w:hint="eastAsia"/>
          <w:b/>
          <w:sz w:val="28"/>
          <w:szCs w:val="28"/>
        </w:rPr>
        <w:t>第十五条 附则</w:t>
      </w:r>
      <w:bookmarkEnd w:id="14"/>
    </w:p>
    <w:p>
      <w:pPr>
        <w:snapToGrid w:val="0"/>
        <w:spacing w:line="360" w:lineRule="auto"/>
        <w:ind w:firstLine="560" w:firstLineChars="200"/>
        <w:rPr>
          <w:sz w:val="28"/>
          <w:szCs w:val="28"/>
        </w:rPr>
      </w:pPr>
      <w:r>
        <w:rPr>
          <w:rFonts w:hint="eastAsia"/>
          <w:sz w:val="28"/>
          <w:szCs w:val="28"/>
        </w:rPr>
        <w:t>15．1 本合同与特许权协议及其附件构成甲、乙双方就甲方将资产转让给乙方而达成的全部和唯一合同。本合同与特许权协议不符之处，以特许权协议为准。</w:t>
      </w:r>
    </w:p>
    <w:p>
      <w:pPr>
        <w:snapToGrid w:val="0"/>
        <w:spacing w:line="360" w:lineRule="auto"/>
        <w:ind w:firstLine="560" w:firstLineChars="200"/>
        <w:rPr>
          <w:sz w:val="28"/>
          <w:szCs w:val="28"/>
        </w:rPr>
      </w:pPr>
      <w:r>
        <w:rPr>
          <w:rFonts w:hint="eastAsia"/>
          <w:sz w:val="28"/>
          <w:szCs w:val="28"/>
        </w:rPr>
        <w:t>15．2 合同未尽事宜，由甲、乙双方协商订立补充合同作为合约附件。补充合同与本合同具有同等法律效力。</w:t>
      </w:r>
    </w:p>
    <w:p>
      <w:pPr>
        <w:snapToGrid w:val="0"/>
        <w:spacing w:line="360" w:lineRule="auto"/>
        <w:ind w:firstLine="560" w:firstLineChars="200"/>
        <w:rPr>
          <w:sz w:val="28"/>
          <w:szCs w:val="28"/>
        </w:rPr>
      </w:pPr>
      <w:r>
        <w:rPr>
          <w:rFonts w:hint="eastAsia"/>
          <w:sz w:val="28"/>
          <w:szCs w:val="28"/>
        </w:rPr>
        <w:t> </w:t>
      </w:r>
    </w:p>
    <w:p>
      <w:pPr>
        <w:snapToGrid w:val="0"/>
        <w:spacing w:line="360" w:lineRule="auto"/>
        <w:ind w:firstLine="562" w:firstLineChars="200"/>
        <w:outlineLvl w:val="0"/>
        <w:rPr>
          <w:b/>
          <w:sz w:val="28"/>
          <w:szCs w:val="28"/>
        </w:rPr>
      </w:pPr>
      <w:bookmarkStart w:id="15" w:name="_Toc417462012"/>
      <w:r>
        <w:rPr>
          <w:rFonts w:hint="eastAsia"/>
          <w:b/>
          <w:sz w:val="28"/>
          <w:szCs w:val="28"/>
        </w:rPr>
        <w:t>第十六条 附件</w:t>
      </w:r>
      <w:bookmarkEnd w:id="15"/>
    </w:p>
    <w:p>
      <w:pPr>
        <w:snapToGrid w:val="0"/>
        <w:spacing w:line="360" w:lineRule="auto"/>
        <w:ind w:firstLine="560" w:firstLineChars="200"/>
        <w:rPr>
          <w:sz w:val="28"/>
          <w:szCs w:val="28"/>
          <w:u w:val="single"/>
        </w:rPr>
      </w:pPr>
      <w:r>
        <w:rPr>
          <w:rFonts w:hint="eastAsia"/>
          <w:sz w:val="28"/>
          <w:szCs w:val="28"/>
        </w:rPr>
        <w:t>本合同的附件包括：</w:t>
      </w:r>
    </w:p>
    <w:p>
      <w:pPr>
        <w:snapToGrid w:val="0"/>
        <w:spacing w:line="360" w:lineRule="auto"/>
        <w:ind w:firstLine="560" w:firstLineChars="200"/>
        <w:rPr>
          <w:sz w:val="28"/>
          <w:szCs w:val="28"/>
          <w:u w:val="single"/>
        </w:rPr>
      </w:pPr>
    </w:p>
    <w:p>
      <w:pPr>
        <w:snapToGrid w:val="0"/>
        <w:spacing w:line="360" w:lineRule="auto"/>
        <w:ind w:firstLine="562" w:firstLineChars="200"/>
        <w:outlineLvl w:val="0"/>
        <w:rPr>
          <w:b/>
          <w:sz w:val="28"/>
          <w:szCs w:val="28"/>
        </w:rPr>
      </w:pPr>
      <w:bookmarkStart w:id="16" w:name="_Toc417462013"/>
      <w:r>
        <w:rPr>
          <w:rFonts w:hint="eastAsia"/>
          <w:b/>
          <w:sz w:val="28"/>
          <w:szCs w:val="28"/>
        </w:rPr>
        <w:t>第十七条  特别约定：</w:t>
      </w:r>
      <w:bookmarkEnd w:id="16"/>
    </w:p>
    <w:p>
      <w:pPr>
        <w:snapToGrid w:val="0"/>
        <w:spacing w:line="360" w:lineRule="auto"/>
        <w:ind w:firstLine="560" w:firstLineChars="200"/>
        <w:rPr>
          <w:sz w:val="28"/>
          <w:szCs w:val="28"/>
          <w:u w:val="single"/>
        </w:rPr>
      </w:pPr>
    </w:p>
    <w:p>
      <w:pPr>
        <w:snapToGrid w:val="0"/>
        <w:spacing w:line="360" w:lineRule="auto"/>
        <w:ind w:firstLine="560" w:firstLineChars="200"/>
        <w:rPr>
          <w:sz w:val="28"/>
          <w:szCs w:val="28"/>
        </w:rPr>
      </w:pPr>
      <w:r>
        <w:rPr>
          <w:sz w:val="28"/>
          <w:szCs w:val="28"/>
        </w:rPr>
        <w:br w:type="page"/>
      </w:r>
      <w:r>
        <w:rPr>
          <w:rFonts w:hint="eastAsia"/>
          <w:sz w:val="28"/>
          <w:szCs w:val="28"/>
        </w:rPr>
        <w:t> （签订页）</w:t>
      </w:r>
    </w:p>
    <w:p>
      <w:pPr>
        <w:snapToGrid w:val="0"/>
        <w:spacing w:line="360" w:lineRule="auto"/>
        <w:ind w:firstLine="560" w:firstLineChars="200"/>
        <w:rPr>
          <w:sz w:val="28"/>
          <w:szCs w:val="28"/>
        </w:rPr>
      </w:pPr>
      <w:r>
        <w:rPr>
          <w:rFonts w:hint="eastAsia"/>
          <w:sz w:val="28"/>
          <w:szCs w:val="28"/>
        </w:rPr>
        <w:t>甲方（盖章）：__________________</w:t>
      </w:r>
    </w:p>
    <w:p>
      <w:pPr>
        <w:snapToGrid w:val="0"/>
        <w:spacing w:line="360" w:lineRule="auto"/>
        <w:ind w:firstLine="560" w:firstLineChars="200"/>
        <w:rPr>
          <w:sz w:val="28"/>
          <w:szCs w:val="28"/>
        </w:rPr>
      </w:pPr>
      <w:r>
        <w:rPr>
          <w:rFonts w:hint="eastAsia"/>
          <w:sz w:val="28"/>
          <w:szCs w:val="28"/>
        </w:rPr>
        <w:t>法定代表人（签字）：____________</w:t>
      </w:r>
    </w:p>
    <w:p>
      <w:pPr>
        <w:snapToGrid w:val="0"/>
        <w:spacing w:line="360" w:lineRule="auto"/>
        <w:ind w:firstLine="560" w:firstLineChars="200"/>
        <w:rPr>
          <w:sz w:val="28"/>
          <w:szCs w:val="28"/>
        </w:rPr>
      </w:pPr>
      <w:r>
        <w:rPr>
          <w:rFonts w:hint="eastAsia"/>
          <w:sz w:val="28"/>
          <w:szCs w:val="28"/>
        </w:rPr>
        <w:t>__________年________月________日</w:t>
      </w:r>
    </w:p>
    <w:p>
      <w:pPr>
        <w:snapToGrid w:val="0"/>
        <w:spacing w:line="360" w:lineRule="auto"/>
        <w:ind w:firstLine="560" w:firstLineChars="200"/>
        <w:rPr>
          <w:sz w:val="28"/>
          <w:szCs w:val="28"/>
        </w:rPr>
      </w:pPr>
      <w:r>
        <w:rPr>
          <w:rFonts w:hint="eastAsia"/>
          <w:sz w:val="28"/>
          <w:szCs w:val="28"/>
        </w:rPr>
        <w:t>签订地点：______________________</w:t>
      </w:r>
    </w:p>
    <w:p>
      <w:pPr>
        <w:snapToGrid w:val="0"/>
        <w:spacing w:line="360" w:lineRule="auto"/>
        <w:ind w:firstLine="560" w:firstLineChars="200"/>
        <w:rPr>
          <w:sz w:val="28"/>
          <w:szCs w:val="28"/>
        </w:rPr>
      </w:pPr>
      <w:r>
        <w:rPr>
          <w:rFonts w:hint="eastAsia"/>
          <w:sz w:val="28"/>
          <w:szCs w:val="28"/>
        </w:rPr>
        <w:t>乙方（盖章）：__________________</w:t>
      </w:r>
    </w:p>
    <w:p>
      <w:pPr>
        <w:snapToGrid w:val="0"/>
        <w:spacing w:line="360" w:lineRule="auto"/>
        <w:ind w:firstLine="560" w:firstLineChars="200"/>
        <w:rPr>
          <w:sz w:val="28"/>
          <w:szCs w:val="28"/>
        </w:rPr>
      </w:pPr>
      <w:r>
        <w:rPr>
          <w:rFonts w:hint="eastAsia"/>
          <w:sz w:val="28"/>
          <w:szCs w:val="28"/>
        </w:rPr>
        <w:t>法定代表人（签字）：____________</w:t>
      </w:r>
    </w:p>
    <w:p>
      <w:pPr>
        <w:snapToGrid w:val="0"/>
        <w:spacing w:line="360" w:lineRule="auto"/>
        <w:ind w:firstLine="560" w:firstLineChars="200"/>
        <w:rPr>
          <w:sz w:val="28"/>
          <w:szCs w:val="28"/>
        </w:rPr>
      </w:pPr>
      <w:r>
        <w:rPr>
          <w:rFonts w:hint="eastAsia"/>
          <w:sz w:val="28"/>
          <w:szCs w:val="28"/>
        </w:rPr>
        <w:t>__________年________月________日</w:t>
      </w:r>
    </w:p>
    <w:p>
      <w:pPr>
        <w:snapToGrid w:val="0"/>
        <w:spacing w:line="360" w:lineRule="auto"/>
        <w:ind w:firstLine="560" w:firstLineChars="200"/>
        <w:rPr>
          <w:sz w:val="28"/>
          <w:szCs w:val="28"/>
        </w:rPr>
      </w:pPr>
      <w:r>
        <w:rPr>
          <w:rFonts w:hint="eastAsia"/>
          <w:sz w:val="28"/>
          <w:szCs w:val="28"/>
        </w:rPr>
        <w:t>签订地点：______________________</w:t>
      </w:r>
    </w:p>
    <w:p>
      <w:pPr>
        <w:snapToGrid w:val="0"/>
        <w:spacing w:line="360" w:lineRule="auto"/>
        <w:ind w:firstLine="560" w:firstLineChars="200"/>
        <w:rPr>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00C20E94"/>
    <w:rsid w:val="00007F71"/>
    <w:rsid w:val="000667E2"/>
    <w:rsid w:val="000B55EF"/>
    <w:rsid w:val="00151299"/>
    <w:rsid w:val="002D1252"/>
    <w:rsid w:val="00330D47"/>
    <w:rsid w:val="00491146"/>
    <w:rsid w:val="00491767"/>
    <w:rsid w:val="00530003"/>
    <w:rsid w:val="00601DA9"/>
    <w:rsid w:val="0079776C"/>
    <w:rsid w:val="008624AC"/>
    <w:rsid w:val="009938C6"/>
    <w:rsid w:val="009E75E3"/>
    <w:rsid w:val="00A26FC0"/>
    <w:rsid w:val="00B230DC"/>
    <w:rsid w:val="00BC31E2"/>
    <w:rsid w:val="00C20E94"/>
    <w:rsid w:val="00C375F2"/>
    <w:rsid w:val="00D02485"/>
    <w:rsid w:val="00D50E96"/>
    <w:rsid w:val="00D70F06"/>
    <w:rsid w:val="00E16191"/>
    <w:rsid w:val="00E76AA1"/>
    <w:rsid w:val="00EE204C"/>
    <w:rsid w:val="00FF2903"/>
    <w:rsid w:val="096277ED"/>
    <w:rsid w:val="3D346D59"/>
    <w:rsid w:val="52D518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autoRedefine/>
    <w:semiHidden/>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autoRedefine/>
    <w:uiPriority w:val="0"/>
  </w:style>
  <w:style w:type="character" w:styleId="11">
    <w:name w:val="Hyperlink"/>
    <w:basedOn w:val="9"/>
    <w:autoRedefine/>
    <w:uiPriority w:val="0"/>
    <w:rPr>
      <w:color w:val="0000FF"/>
      <w:u w:val="single"/>
    </w:rPr>
  </w:style>
  <w:style w:type="character" w:customStyle="1" w:styleId="12">
    <w:name w:val="apple-converted-space"/>
    <w:basedOn w:val="9"/>
    <w:autoRedefine/>
    <w:qFormat/>
    <w:uiPriority w:val="0"/>
  </w:style>
  <w:style w:type="character" w:customStyle="1" w:styleId="13">
    <w:name w:val="页眉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552</Words>
  <Characters>3147</Characters>
  <Lines>26</Lines>
  <Paragraphs>7</Paragraphs>
  <TotalTime>0</TotalTime>
  <ScaleCrop>false</ScaleCrop>
  <LinksUpToDate>false</LinksUpToDate>
  <CharactersWithSpaces>3692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2018-08-29T15:19:00Z</dcterms:created>
  <dc:creator>2.B</dc:creator>
  <cp:lastModifiedBy>微信用户</cp:lastModifiedBy>
  <dcterms:modified xsi:type="dcterms:W3CDTF">2024-05-04T03:33:38Z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DCB8BF0A1A3843528B37B29873BBCB56_13</vt:lpwstr>
  </property>
</Properties>
</file>