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EB9" w:rsidRDefault="005253D8">
      <w:pPr>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矿山股份转让协议</w:t>
      </w:r>
    </w:p>
    <w:p w:rsidR="002C2EB9" w:rsidRDefault="002C2EB9">
      <w:pPr>
        <w:jc w:val="center"/>
        <w:rPr>
          <w:rFonts w:ascii="微软雅黑" w:eastAsia="微软雅黑" w:hAnsi="微软雅黑" w:cs="微软雅黑"/>
        </w:rPr>
      </w:pPr>
    </w:p>
    <w:p w:rsidR="002C2EB9" w:rsidRDefault="005253D8">
      <w:pPr>
        <w:rPr>
          <w:rFonts w:ascii="微软雅黑" w:eastAsia="微软雅黑" w:hAnsi="微软雅黑" w:cs="微软雅黑"/>
          <w:sz w:val="28"/>
          <w:szCs w:val="28"/>
        </w:rPr>
      </w:pPr>
      <w:r>
        <w:rPr>
          <w:rFonts w:ascii="微软雅黑" w:eastAsia="微软雅黑" w:hAnsi="微软雅黑" w:cs="微软雅黑" w:hint="eastAsia"/>
          <w:sz w:val="28"/>
          <w:szCs w:val="28"/>
        </w:rPr>
        <w:t>转让方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以下简称甲方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法定代表人：</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住</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址：</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受让方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以下简称乙方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法定代表人：</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住</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址：</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根据国务院《探矿权采矿权转让管理办法》和国家及地方有关规定，双方本着平等、自愿、有偿的原则，通过友好协商，订立本合同。</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第一条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受让采矿权的基本情况</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1.1</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甲方转让给乙方的采矿权名称</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1.2</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甲方转让的采矿权的许可证号</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1.3</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甲方转让的采矿权发证机关</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1.4</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甲方转让的采矿权所涉及的采矿区的地理坐标</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附地理位置图</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1.5</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甲方转让的采矿权所涉及的采矿区的面积是</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1.6</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甲方转让的采矿权的采矿许可证的有效期</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1.7</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甲方转让的采矿权权属情况</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第二条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转让方式及转让价格</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2.1</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甲方应将采矿许可证规定的全部采矿区块的采矿权、矿山资产一次性转让，甲方和乙方在签订书面转让合同后，共同向</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申报。</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lastRenderedPageBreak/>
        <w:t>第</w:t>
      </w:r>
      <w:r>
        <w:rPr>
          <w:rFonts w:ascii="微软雅黑" w:eastAsia="微软雅黑" w:hAnsi="微软雅黑" w:cs="微软雅黑" w:hint="eastAsia"/>
          <w:sz w:val="28"/>
          <w:szCs w:val="28"/>
        </w:rPr>
        <w:t>2.2</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乙方同意按本合同规定向甲方支付采矿权转让金。</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该采矿权转让金为每平方公里</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元人民币，总价款为</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元人民币。</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2.3</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本合同经双方签字后，经审批部门批准后</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日内，乙方须以现金支票或现金向甲方缴付采矿权出让金总额的</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，共计元人民币，作为履行合同定金，定金抵作</w:t>
      </w:r>
      <w:r>
        <w:rPr>
          <w:rFonts w:ascii="微软雅黑" w:eastAsia="微软雅黑" w:hAnsi="微软雅黑" w:cs="微软雅黑" w:hint="eastAsia"/>
          <w:sz w:val="28"/>
          <w:szCs w:val="28"/>
        </w:rPr>
        <w:t>转让金。乙方在审批部门批准后</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日内，支付完全部采矿权转让金。</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2.4</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除合同另有规定外，乙方应在合同规定的付款日或付款日之前，将合同要求支付的费用汇入甲方的银行帐户内。银行名称：</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银行</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分行，帐号为</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2.5</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甲方银行、帐号如有变更，应在变更后日内，以书面形式通知乙方，由于甲方未及时通知此类变更而造成误期付款所引起的任何延迟收费，乙方均不承担违约责任。</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2.6</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因本合同采矿权转让所发生的税、费由合同双方平均分担。</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第三条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不可抗力</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3.1</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任何一方由于不可抗力造成的部分或全部不能履行合同不</w:t>
      </w:r>
      <w:r>
        <w:rPr>
          <w:rFonts w:ascii="微软雅黑" w:eastAsia="微软雅黑" w:hAnsi="微软雅黑" w:cs="微软雅黑" w:hint="eastAsia"/>
          <w:sz w:val="28"/>
          <w:szCs w:val="28"/>
        </w:rPr>
        <w:t>负责任。但应在条件允许下采取一切必要的补救措施以减少因不可抗力造成的损失。</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3.2</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遇有不可抗力的一方，应在</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小时内将事件情况以信件或电报</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电传或传真</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的书面形式通知另一方，并且在事件发生后日内，向另一方提交合同不能履行或部分的不能履行或需要延期履行理由的报告。</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第四条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违约责任</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lastRenderedPageBreak/>
        <w:t>第</w:t>
      </w:r>
      <w:r>
        <w:rPr>
          <w:rFonts w:ascii="微软雅黑" w:eastAsia="微软雅黑" w:hAnsi="微软雅黑" w:cs="微软雅黑" w:hint="eastAsia"/>
          <w:sz w:val="28"/>
          <w:szCs w:val="28"/>
        </w:rPr>
        <w:t>4.1</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如果一方未履行本合同规定的义务，应承担违约责任。</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4.2</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如果由于甲方的过失到使乙方损失，甲方应赔偿乙方已付出转让金</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的违约金。</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第五条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通知</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5.1</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本合同要求或允许的通知和通讯，不论以何种方式传递，均</w:t>
      </w:r>
      <w:r>
        <w:rPr>
          <w:rFonts w:ascii="微软雅黑" w:eastAsia="微软雅黑" w:hAnsi="微软雅黑" w:cs="微软雅黑" w:hint="eastAsia"/>
          <w:sz w:val="28"/>
          <w:szCs w:val="28"/>
        </w:rPr>
        <w:t>自实际收到时起生效。双方约定各自的通讯方式为：</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甲方</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乙方</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住所地</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住所地</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邮政编码</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邮政编码</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电话号码</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电话号码</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电传</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电传</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传真</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传真</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任何一方可变更以上通知和通讯地址，在变更后</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日内应将新的地址通知另一方。</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第六条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适用法律及争议解决</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6.1</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本合同订立、效力、解释、履行及争议均受中华人民共和国法律的保护和管辖。</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6.2</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因执行本合同发生争议，由争议双方协商解决，协商不成，双方同向仲裁委员会申请仲裁</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当事人双方不在合同中约定仲裁机构，事后又没有达成书面仲裁协议的，可以向人民法院起诉</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第七条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附则</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7.1</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本合同经双方法定代表人</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授权委托代理人</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签字，并经国家</w:t>
      </w:r>
      <w:r>
        <w:rPr>
          <w:rFonts w:ascii="微软雅黑" w:eastAsia="微软雅黑" w:hAnsi="微软雅黑" w:cs="微软雅黑" w:hint="eastAsia"/>
          <w:sz w:val="28"/>
          <w:szCs w:val="28"/>
        </w:rPr>
        <w:lastRenderedPageBreak/>
        <w:t>主管部门批准后生效。</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7.2</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合同正本一式</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份，双方各执</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份。</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7.3</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本合同于</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年</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月</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日有中国</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省</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自治区、直辖市</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市</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县</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签订。</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w:t>
      </w:r>
      <w:r>
        <w:rPr>
          <w:rFonts w:ascii="微软雅黑" w:eastAsia="微软雅黑" w:hAnsi="微软雅黑" w:cs="微软雅黑" w:hint="eastAsia"/>
          <w:sz w:val="28"/>
          <w:szCs w:val="28"/>
        </w:rPr>
        <w:t>7.4</w:t>
      </w:r>
      <w:r>
        <w:rPr>
          <w:rFonts w:ascii="微软雅黑" w:eastAsia="微软雅黑" w:hAnsi="微软雅黑" w:cs="微软雅黑" w:hint="eastAsia"/>
          <w:sz w:val="28"/>
          <w:szCs w:val="28"/>
        </w:rPr>
        <w:t>条</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本合同未尽事宜，可由双方约定后作为合同附件。合同附件与本合同具有同等法律效力。</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甲方</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乙方</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法定代表人</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委托代理人</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法定代表人</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委托代理人</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t>(</w:t>
      </w:r>
      <w:r>
        <w:rPr>
          <w:rFonts w:ascii="微软雅黑" w:eastAsia="微软雅黑" w:hAnsi="微软雅黑" w:cs="微软雅黑" w:hint="eastAsia"/>
          <w:sz w:val="28"/>
          <w:szCs w:val="28"/>
        </w:rPr>
        <w:t>签字</w:t>
      </w:r>
      <w:r>
        <w:rPr>
          <w:rFonts w:ascii="微软雅黑" w:eastAsia="微软雅黑" w:hAnsi="微软雅黑" w:cs="微软雅黑" w:hint="eastAsia"/>
          <w:sz w:val="28"/>
          <w:szCs w:val="28"/>
        </w:rPr>
        <w:t>) (</w:t>
      </w:r>
      <w:r>
        <w:rPr>
          <w:rFonts w:ascii="微软雅黑" w:eastAsia="微软雅黑" w:hAnsi="微软雅黑" w:cs="微软雅黑" w:hint="eastAsia"/>
          <w:sz w:val="28"/>
          <w:szCs w:val="28"/>
        </w:rPr>
        <w:t>签字</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签约日期：</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年</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月</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日</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注：本合同范本仅就采矿权转让制定。因矿业企业改制、重组、并购、分立、合并、增资扩股等原因需转</w:t>
      </w:r>
      <w:r>
        <w:rPr>
          <w:rFonts w:ascii="微软雅黑" w:eastAsia="微软雅黑" w:hAnsi="微软雅黑" w:cs="微软雅黑" w:hint="eastAsia"/>
          <w:sz w:val="28"/>
          <w:szCs w:val="28"/>
        </w:rPr>
        <w:t>让采矿权的，本合同范本不适用。</w:t>
      </w:r>
      <w:r>
        <w:rPr>
          <w:rFonts w:ascii="微软雅黑" w:eastAsia="微软雅黑" w:hAnsi="微软雅黑" w:cs="微软雅黑" w:hint="eastAsia"/>
          <w:sz w:val="28"/>
          <w:szCs w:val="28"/>
        </w:rPr>
        <w:br/>
      </w:r>
    </w:p>
    <w:p w:rsidR="002C2EB9" w:rsidRDefault="002C2EB9">
      <w:pPr>
        <w:rPr>
          <w:rFonts w:ascii="微软雅黑" w:eastAsia="微软雅黑" w:hAnsi="微软雅黑" w:cs="微软雅黑"/>
        </w:rPr>
      </w:pPr>
      <w:bookmarkStart w:id="0" w:name="_GoBack"/>
      <w:bookmarkEnd w:id="0"/>
    </w:p>
    <w:sectPr w:rsidR="002C2EB9" w:rsidSect="002C2EB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EB9" w:rsidRDefault="002C2EB9" w:rsidP="002C2EB9">
      <w:r>
        <w:separator/>
      </w:r>
    </w:p>
  </w:endnote>
  <w:endnote w:type="continuationSeparator" w:id="1">
    <w:p w:rsidR="002C2EB9" w:rsidRDefault="002C2EB9" w:rsidP="002C2E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D8" w:rsidRDefault="005253D8" w:rsidP="00E23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53D8" w:rsidRDefault="005253D8" w:rsidP="005253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D8" w:rsidRDefault="005253D8" w:rsidP="00E23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253D8" w:rsidRDefault="005253D8" w:rsidP="005253D8">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D8" w:rsidRDefault="005253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EB9" w:rsidRDefault="002C2EB9" w:rsidP="002C2EB9">
      <w:r>
        <w:separator/>
      </w:r>
    </w:p>
  </w:footnote>
  <w:footnote w:type="continuationSeparator" w:id="1">
    <w:p w:rsidR="002C2EB9" w:rsidRDefault="002C2EB9" w:rsidP="002C2E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D8" w:rsidRDefault="005253D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EB9" w:rsidRPr="005253D8" w:rsidRDefault="002C2EB9" w:rsidP="005253D8">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3D8" w:rsidRDefault="005253D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B775F20"/>
    <w:rsid w:val="002C2EB9"/>
    <w:rsid w:val="0032087E"/>
    <w:rsid w:val="00496F46"/>
    <w:rsid w:val="004F274C"/>
    <w:rsid w:val="005253D8"/>
    <w:rsid w:val="009E7DC4"/>
    <w:rsid w:val="00AE6C34"/>
    <w:rsid w:val="00EB35FB"/>
    <w:rsid w:val="016B02BF"/>
    <w:rsid w:val="02DB64D1"/>
    <w:rsid w:val="09D11752"/>
    <w:rsid w:val="12BF19AD"/>
    <w:rsid w:val="14311707"/>
    <w:rsid w:val="1B775F20"/>
    <w:rsid w:val="25BB59BB"/>
    <w:rsid w:val="293566EE"/>
    <w:rsid w:val="29F66E1F"/>
    <w:rsid w:val="2F41141B"/>
    <w:rsid w:val="33C165F4"/>
    <w:rsid w:val="48D07D66"/>
    <w:rsid w:val="51277B14"/>
    <w:rsid w:val="67BE0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2EB9"/>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C2EB9"/>
    <w:pPr>
      <w:tabs>
        <w:tab w:val="center" w:pos="4153"/>
        <w:tab w:val="right" w:pos="8306"/>
      </w:tabs>
      <w:snapToGrid w:val="0"/>
      <w:jc w:val="left"/>
    </w:pPr>
    <w:rPr>
      <w:rFonts w:eastAsia="微软雅黑"/>
      <w:b/>
      <w:szCs w:val="18"/>
    </w:rPr>
  </w:style>
  <w:style w:type="paragraph" w:styleId="a4">
    <w:name w:val="header"/>
    <w:basedOn w:val="a"/>
    <w:link w:val="Char0"/>
    <w:rsid w:val="002C2E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2C2EB9"/>
    <w:rPr>
      <w:rFonts w:eastAsia="宋体"/>
      <w:kern w:val="2"/>
      <w:sz w:val="18"/>
      <w:szCs w:val="18"/>
    </w:rPr>
  </w:style>
  <w:style w:type="character" w:customStyle="1" w:styleId="Char">
    <w:name w:val="页脚 Char"/>
    <w:basedOn w:val="a0"/>
    <w:link w:val="a3"/>
    <w:qFormat/>
    <w:rsid w:val="002C2EB9"/>
    <w:rPr>
      <w:rFonts w:asciiTheme="minorHAnsi" w:eastAsia="微软雅黑" w:hAnsiTheme="minorHAnsi"/>
      <w:b/>
      <w:kern w:val="2"/>
      <w:sz w:val="21"/>
      <w:szCs w:val="18"/>
    </w:rPr>
  </w:style>
  <w:style w:type="character" w:styleId="a5">
    <w:name w:val="page number"/>
    <w:basedOn w:val="a0"/>
    <w:rsid w:val="005253D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iask</cp:lastModifiedBy>
  <cp:revision>5</cp:revision>
  <dcterms:created xsi:type="dcterms:W3CDTF">2015-12-21T08:03:00Z</dcterms:created>
  <dcterms:modified xsi:type="dcterms:W3CDTF">2020-12-21T09:24:00Z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