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黑体 CN Medium" w:hAnsi="思源黑体 CN Medium" w:eastAsia="思源黑体 CN Medium" w:cs="微软雅黑"/>
          <w:b/>
          <w:sz w:val="36"/>
          <w:szCs w:val="36"/>
        </w:rPr>
      </w:pPr>
      <w:r>
        <w:rPr>
          <w:rFonts w:hint="eastAsia" w:ascii="思源黑体 CN Medium" w:hAnsi="思源黑体 CN Medium" w:eastAsia="思源黑体 CN Medium" w:cs="微软雅黑"/>
          <w:b/>
          <w:sz w:val="36"/>
          <w:szCs w:val="36"/>
        </w:rPr>
        <w:t>会计下半年工作计划例文</w:t>
      </w:r>
    </w:p>
    <w:p>
      <w:r>
        <w:rPr>
          <w:rFonts w:hint="eastAsia" w:ascii="思源黑体 CN Medium" w:hAnsi="思源黑体 CN Medium" w:eastAsia="思源黑体 CN Medium" w:cs="微软雅黑"/>
          <w:sz w:val="28"/>
          <w:szCs w:val="28"/>
        </w:rPr>
        <w:t>一、参加财务人员继续教育每年财务人员都要参加财政局组织的财务人员继续教育。</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首先参加财务人员继续教育，</w:t>
      </w:r>
      <w:bookmarkStart w:id="0" w:name="_GoBack"/>
      <w:bookmarkEnd w:id="0"/>
      <w:r>
        <w:rPr>
          <w:rFonts w:hint="eastAsia" w:ascii="思源黑体 CN Medium" w:hAnsi="思源黑体 CN Medium" w:eastAsia="思源黑体 CN Medium" w:cs="微软雅黑"/>
          <w:sz w:val="28"/>
          <w:szCs w:val="28"/>
        </w:rPr>
        <w:t>了解新准则体系框架，掌握和领会新准则内容，要点、和精髓。</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全面按新准则的规范要求，熟练地运用新准则等，进行帐务处理和财务相关报表、表格的编制。</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二、新年度，财务室将从：财务会计工作、惠民专项资金方面、信息与统计方面和固定资产医疗设备管理方面入手做好各项工作。</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2、创新思路，加强财务管理和监督工作，查疏堵漏，把工作做深做细，加强财务收支监管力度，确保医院收入不外流，医院资金能够合理有效的运转使用，使医院效益化。</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4、加强基本公共卫生补助资金、基本药物补助资金和村医补助等惠民专项资金的管理和合理使用，按照现行财政管理体制，各项经费收支均依照《事业单位财务制度及其会计制度》及院内财务管理制度进行管理，20    年政府收支分类科目依照《事业单位财务制度及其会计制度》进行明细分类核算。</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5、对各个部门需要采集单位和个人的信息，要及时配合和完善好工作;劳动工资统计工作也要认真、仔细，做好台账和季度、年度的统计工作，确保上报统计数据真实、准确。</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每年进行一到两次固定资产的盘点清查。</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医用物资及药品：积极与药房和物资管理部门进行对账，确保账目与实际库存物资一直，每年进行库存物资的盘点清查。</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三、加强医院财务管理制度：</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严格执行医院财务管理制度，落实固定资产购置处理、开支审批等制度，确保医院财务管理工作严格规范。</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做好财务分析：为领导决策提供真实的财务信息，各期的财务分析是一种帮助领导了解医院当前财力状况比较理想的上报方式。</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在财务分析中，财务人员不能只报喜不报忧，应实事求是地反应当期财务状况，并根据自己的经验向领导提出合理的建议和看法，供领导决策和参考。</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四、加强对出纳工作的指导和监督。</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1、指导出纳做好银行存款和现金日记账，加强现金的收付和银行结算的管理。</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2、督促出纳做好各种费用开支的核算，及时进行记帐，编制出纳日报明细表，汇总表;严格支票领用手续，按规定签发现金支票和转帐支票。</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五、在业务知识和管理经验上与自已的本职工作要求还存有一定的差距。</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开展工作的思路还不够宽广，缺乏创新精神。</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日常工作中有些做的不够细致、深化，管理只停留在表面，没有起到真正的作用，针对这种情况以后如何将工作做细做深，加强财务监督管理职能，应是我今后工作中的重点。</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所以在20**年及以后的工作中财务人员应该加强学习，才能更好的完成自身的业务工作。</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CN Medium">
    <w:altName w:val="黑体"/>
    <w:panose1 w:val="020B06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7C11534"/>
    <w:rsid w:val="37C1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2024-05-09T05:30:00Z</dcterms:created>
  <dc:creator>微信用户</dc:creator>
  <cp:lastModifiedBy>微信用户</cp:lastModifiedBy>
  <dcterms:modified xsi:type="dcterms:W3CDTF">2024-05-09T05:30:38Z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D97D11DDAC224029AAB930C107AC1935_11</vt:lpwstr>
  </property>
</Properties>
</file>