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0"/>
        <w:jc w:val="center"/>
        <w:rPr>
          <w:rFonts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</w:rPr>
      </w:pPr>
      <w:bookmarkStart w:id="0" w:name="_GoBack"/>
      <w:bookmarkEnd w:id="0"/>
      <w:r>
        <w:rPr>
          <w:rFonts w:hint="default" w:ascii="Segoe UI" w:hAnsi="Segoe UI" w:eastAsia="Segoe UI" w:cs="Segoe UI"/>
          <w:b/>
          <w:bCs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供货合同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提供方（甲方）：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需求方（乙方）：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鉴于双方希望建立长期稳定的供货合作关系，确保产品质量，明确双方权利义务，经友好协商，达成如下供货合同：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一、产品详情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产品名称：________________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产品规格：瓶装啤酒，包括精装塑包（1-9）和彩箱包装（1-12）。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产品价格：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普通型塑包型小环标：9.90元/包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塑包大环标：10.60元/包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精制大环标：12.80元/包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普通彩箱：16.00元/箱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高档彩箱：18.00元/箱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根据原材料价格变动，甲方有权调整价格，并提前3日通知乙方。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销售数量：乙方全年预计销售普通型啤酒30万瓶，具体按月度销售计划执行。如连续三个月未能完成计划，甲方有权解除合同。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奖励政策：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全年完成100万瓶销售任务，赠送XX品牌面包车一辆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280" w:leftChars="0" w:right="0" w:right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5073B"/>
          <w:spacing w:val="0"/>
          <w:sz w:val="22"/>
          <w:szCs w:val="22"/>
        </w:rPr>
        <w:t>●</w:t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全年完成200万瓶销售任务，赠送XX品牌轿车一辆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二、产品质量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保证所供系列啤酒产品质量符合国家标准，在运输、储存、销售过程中符合避光常温0-25℃条件。如因产品本身质量问题导致乙方损失，甲方承担相应责任。乙方应在收货后十日内书面通知甲方有关质量问题，否则视为产品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三、交货与验收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交货方式：乙方在甲方指定仓库当场提货、验收。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运输方式及费用：甲方代办运输或乙方自提，运输费用由乙方承担。运输过程中造成的损失由乙方与承运方协商处理。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四、销售范围与价格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乙方为指定区域（市、区）总代理，未经甲方许可，不得转让合同或冲击其他市场。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9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乙方在合同区域内销售，应统一价格，不得降价销售，否则甲方有权终止合同或采取相应措施。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五、返利政策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甲方根据乙方销售量提供不定期返利政策，具体返利标准如下：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销售20万瓶，每瓶返利2分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销售40万瓶，每瓶返利5分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" w:beforeAutospacing="0" w:after="0" w:afterAutospacing="0" w:line="26" w:lineRule="atLeast"/>
        <w:ind w:left="640" w:leftChars="0" w:right="0" w:hanging="360" w:firstLineChars="0"/>
        <w:rPr>
          <w:rFonts w:hint="default" w:ascii="PingFang-SC-Regular" w:hAnsi="PingFang-SC-Regular" w:eastAsia="PingFang-SC-Regular" w:cs="PingFang-SC-Regular"/>
          <w:sz w:val="22"/>
          <w:szCs w:val="22"/>
        </w:rPr>
      </w:pP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销售60万瓶，每瓶返利8分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PingFang-SC-Regular" w:hAnsi="PingFang-SC-Regular" w:eastAsia="PingFang-SC-Regular" w:cs="PingFang-SC-Regular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返利金额可用于抵扣货款或下一年度销售任务。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六、空瓶回收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甲方回收空瓶，具体价格如下：普瓶0.45元/个，600异型瓶0.45元/个，只抵扣货款。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七、结算方式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现金（或汇票）结算，款到发货。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八、违约责任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双方应严格遵守合同条款，如有违约，按照《中华人民共和国经济合同法》承担责任。乙方违约不退还保证金，甲方违约双倍退还保证金。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九、争议解决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合同执行过程中如发生争议，双方应首先友好协商解决；协商不成，由甲方所在地人民法院管辖。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十、合同期限与生效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本合同自双方签字（或盖章）并乙方交纳合同保证金____元之日起生效，有效期自____年____月____日起至____年____月____日止。合同最终解释权归甲方所有。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甲方（盖章）： 乙方（盖章）：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地址： 地址：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法定代表人/委托代理人： 法定代表人/委托代理人：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电话： 电话：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传真： 传真：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银行帐号： 银行帐号：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签定地点：</w:t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br w:type="textWrapping"/>
      </w:r>
      <w:r>
        <w:rPr>
          <w:rFonts w:hint="default" w:ascii="Segoe UI" w:hAnsi="Segoe UI" w:eastAsia="Segoe UI" w:cs="Segoe UI"/>
          <w:i w:val="0"/>
          <w:iCs w:val="0"/>
          <w:caps w:val="0"/>
          <w:color w:val="05073B"/>
          <w:spacing w:val="0"/>
          <w:sz w:val="22"/>
          <w:szCs w:val="22"/>
          <w:bdr w:val="none" w:color="auto" w:sz="0" w:space="0"/>
        </w:rPr>
        <w:t>签定日期：____年____月____日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思源宋体 CN Medium">
    <w:altName w:val="宋体"/>
    <w:panose1 w:val="02020500000000000000"/>
    <w:charset w:val="86"/>
    <w:family w:val="auto"/>
    <w:pitch w:val="default"/>
    <w:sig w:usb0="00000000" w:usb1="00000000" w:usb2="00000016" w:usb3="00000000" w:csb0="60060107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E4E72"/>
    <w:multiLevelType w:val="multilevel"/>
    <w:tmpl w:val="1A7E4E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1">
    <w:nsid w:val="23AF151F"/>
    <w:multiLevelType w:val="multilevel"/>
    <w:tmpl w:val="23AF151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136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208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80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352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424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96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68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640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7120" w:hanging="360"/>
      </w:pPr>
      <w:rPr>
        <w:rFonts w:hint="default" w:ascii="Symbol" w:hAnsi="Symbol" w:cs="Symbol"/>
        <w:sz w:val="20"/>
      </w:rPr>
    </w:lvl>
  </w:abstractNum>
  <w:abstractNum w:abstractNumId="2">
    <w:nsid w:val="4BAF4B2B"/>
    <w:multiLevelType w:val="multilevel"/>
    <w:tmpl w:val="4BAF4B2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abstractNum w:abstractNumId="3">
    <w:nsid w:val="7F132883"/>
    <w:multiLevelType w:val="multilevel"/>
    <w:tmpl w:val="7F13288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136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208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80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352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424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96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68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640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7120" w:hanging="360"/>
      </w:pPr>
      <w:rPr>
        <w:sz w:val="24"/>
        <w:szCs w:val="24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jYWY2ZGU4MzVjOGEwNjBhMTlkZjhmNTA0YjQ4MTIifQ=="/>
  </w:docVars>
  <w:rsids>
    <w:rsidRoot w:val="58D64205"/>
    <w:rsid w:val="58D6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微软雅黑" w:hAnsi="微软雅黑" w:eastAsia="微软雅黑" w:cstheme="minorBidi"/>
      <w:color w:val="000000"/>
      <w:sz w:val="28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2024-05-07T00:46:00Z</dcterms:created>
  <dc:creator>微信用户</dc:creator>
  <cp:lastModifiedBy>微信用户</cp:lastModifiedBy>
  <dcterms:modified xsi:type="dcterms:W3CDTF">2024-05-07T00:48:43Z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509110BB729644EFB750D67A159D0295_11</vt:lpwstr>
  </property>
</Properties>
</file>