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jc w:val="center"/>
        <w:rPr>
          <w:rFonts w:ascii="微软雅黑" w:hAnsi="微软雅黑" w:eastAsia="微软雅黑"/>
          <w:color w:val="000000"/>
          <w:sz w:val="36"/>
        </w:rPr>
      </w:pPr>
      <w:r>
        <w:rPr>
          <w:rFonts w:ascii="微软雅黑" w:hAnsi="微软雅黑" w:eastAsia="微软雅黑"/>
          <w:color w:val="000000"/>
          <w:sz w:val="36"/>
        </w:rPr>
        <w:t>购买集体土地合同样本</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甲方（卖方）</w:t>
      </w:r>
      <w:r>
        <w:rPr>
          <w:rFonts w:hint="default" w:ascii="Segoe UI" w:hAnsi="Segoe UI" w:eastAsia="Segoe UI" w:cs="Segoe UI"/>
          <w:i w:val="0"/>
          <w:iCs w:val="0"/>
          <w:caps w:val="0"/>
          <w:color w:val="05073B"/>
          <w:spacing w:val="0"/>
          <w:sz w:val="22"/>
          <w:szCs w:val="22"/>
        </w:rPr>
        <w:t>：</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（全称、注册地址、法定代表人姓名、联系方式）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乙方（买方）</w:t>
      </w:r>
      <w:r>
        <w:rPr>
          <w:rFonts w:hint="default" w:ascii="Segoe UI" w:hAnsi="Segoe UI" w:eastAsia="Segoe UI" w:cs="Segoe UI"/>
          <w:i w:val="0"/>
          <w:iCs w:val="0"/>
          <w:caps w:val="0"/>
          <w:color w:val="05073B"/>
          <w:spacing w:val="0"/>
          <w:sz w:val="22"/>
          <w:szCs w:val="22"/>
        </w:rPr>
        <w:t>：</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（全称、注册地址、法定代表人姓名、联系方式）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鉴于</w:t>
      </w:r>
      <w:r>
        <w:rPr>
          <w:rFonts w:hint="default" w:ascii="Segoe UI" w:hAnsi="Segoe UI" w:eastAsia="Segoe UI" w:cs="Segoe UI"/>
          <w:i w:val="0"/>
          <w:iCs w:val="0"/>
          <w:caps w:val="0"/>
          <w:color w:val="05073B"/>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根据《中华人民共和国合同法》及相关法律法规的规定，甲、乙双方在平等、自愿、公平、诚实信用的基础上，就甲方所拥有的集体土地及房产的买卖事宜，经友好协商，达成如下协议：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一、标的物</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甲方同意将其所拥有的坐落于（具体地址）的集体土地及房产（以下简称“标的物”）全部出售给乙方。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标的物包括：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660" w:firstLineChars="3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rPr>
        <w:t>混凝土基础结构办公室三层，总建筑面积为400平方米；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right="0" w:rightChars="0" w:firstLine="660" w:firstLineChars="3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rPr>
        <w:t>混</w:t>
      </w:r>
      <w:r>
        <w:rPr>
          <w:rFonts w:hint="default" w:ascii="PingFang-SC-Regular" w:hAnsi="PingFang-SC-Regular" w:eastAsia="PingFang-SC-Regular" w:cs="PingFang-SC-Regular"/>
          <w:i w:val="0"/>
          <w:iCs w:val="0"/>
          <w:caps w:val="0"/>
          <w:color w:val="05073B"/>
          <w:spacing w:val="0"/>
          <w:sz w:val="22"/>
          <w:szCs w:val="22"/>
        </w:rPr>
        <w:t>星棚结构建筑5个，包括生产车间、宿舍等，总面积为5200平方米；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right="0" w:rightChars="0" w:firstLine="660" w:firstLineChars="30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rPr>
        <w:t>混</w:t>
      </w:r>
      <w:r>
        <w:rPr>
          <w:rFonts w:hint="default" w:ascii="PingFang-SC-Regular" w:hAnsi="PingFang-SC-Regular" w:eastAsia="PingFang-SC-Regular" w:cs="PingFang-SC-Regular"/>
          <w:i w:val="0"/>
          <w:iCs w:val="0"/>
          <w:caps w:val="0"/>
          <w:color w:val="05073B"/>
          <w:spacing w:val="0"/>
          <w:sz w:val="22"/>
          <w:szCs w:val="22"/>
        </w:rPr>
        <w:t>合计建筑面积为5600平方米。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二、交易价格及支付</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双方议定标的物的成交价格为人民币壹佰肆拾柒万元整（¥ 1470000元）。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乙方已于签订本合同当日以现金形式向甲方支付了全部购房款人民币壹佰肆拾柒万元整（¥ 1470000元）。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三、交付</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甲方承诺于（具体日期）将标的物交付给乙方使用。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交付时，甲方应确保标的物处于正常使用状态，并无任何产权纠纷、财务纠纷或其他权利限制。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四、保证与承诺</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甲方保证标的物在交易前不存在任何产权纠纷、财务纠纷或其他权利限制。若发生任何纠纷或权利障碍，由甲方负责处理并承担相应法律责任。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若因甲方原因导致乙方遭受经济损失的，甲方应负责赔偿。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五、违约责任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440" w:firstLineChars="20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rPr>
        <w:t>若甲方决定中途不卖或逾期10天仍未交付标的物，视为甲方违约，本合同自动解除，甲方应向乙方支付人民币伍万元整的违约金。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六、税费承担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办理标的物过户所需缴纳的税费均由甲方承担。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七、争议解决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本合同履行过程中如发生争议，双方应首先通过友好协商解决；协商不成的，任何一方均有权向有管辖权的人民法院提起诉讼。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八、补充协议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本合同未尽事宜，可由双方另行签订补充协议，补充协议与本合同具有同等法律效力。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九、合同份数与生效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本合同一式两份，甲、乙双方各执一份。本合同自双方签字（或盖章）之日起生效。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十、签订日期与地点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t>本合同于（具体日期）在（具体地点）签订。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6"/>
          <w:rFonts w:hint="default" w:ascii="Segoe UI" w:hAnsi="Segoe UI" w:eastAsia="Segoe UI" w:cs="Segoe UI"/>
          <w:b/>
          <w:bCs/>
          <w:i w:val="0"/>
          <w:iCs w:val="0"/>
          <w:caps w:val="0"/>
          <w:color w:val="05073B"/>
          <w:spacing w:val="0"/>
          <w:sz w:val="22"/>
          <w:szCs w:val="22"/>
        </w:rPr>
        <w:t>甲方（签章）</w:t>
      </w:r>
      <w:r>
        <w:rPr>
          <w:rFonts w:hint="default" w:ascii="Segoe UI" w:hAnsi="Segoe UI" w:eastAsia="Segoe UI" w:cs="Segoe UI"/>
          <w:i w:val="0"/>
          <w:iCs w:val="0"/>
          <w:caps w:val="0"/>
          <w:color w:val="05073B"/>
          <w:spacing w:val="0"/>
          <w:sz w:val="22"/>
          <w:szCs w:val="22"/>
        </w:rPr>
        <w:t>：</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法定代表人（签字）：</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身份证号码：</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联系地址：</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联系电话：</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委托代理人（签字）：</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身份证号码：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pPr>
      <w:r>
        <w:rPr>
          <w:rStyle w:val="6"/>
          <w:rFonts w:hint="default" w:ascii="Segoe UI" w:hAnsi="Segoe UI" w:eastAsia="Segoe UI" w:cs="Segoe UI"/>
          <w:b/>
          <w:bCs/>
          <w:i w:val="0"/>
          <w:iCs w:val="0"/>
          <w:caps w:val="0"/>
          <w:color w:val="05073B"/>
          <w:spacing w:val="0"/>
          <w:sz w:val="22"/>
          <w:szCs w:val="22"/>
        </w:rPr>
        <w:t>乙方（签章）</w:t>
      </w:r>
      <w:r>
        <w:rPr>
          <w:rFonts w:hint="default" w:ascii="Segoe UI" w:hAnsi="Segoe UI" w:eastAsia="Segoe UI" w:cs="Segoe UI"/>
          <w:i w:val="0"/>
          <w:iCs w:val="0"/>
          <w:caps w:val="0"/>
          <w:color w:val="05073B"/>
          <w:spacing w:val="0"/>
          <w:sz w:val="22"/>
          <w:szCs w:val="22"/>
        </w:rPr>
        <w:t>：</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法定代表人（签字）：</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身份证号码：</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联系地址：</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联系电话：</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委托代理人（签字）：</w:t>
      </w:r>
      <w:r>
        <w:rPr>
          <w:rFonts w:hint="default" w:ascii="Segoe UI" w:hAnsi="Segoe UI" w:eastAsia="Segoe UI" w:cs="Segoe UI"/>
          <w:i w:val="0"/>
          <w:iCs w:val="0"/>
          <w:caps w:val="0"/>
          <w:color w:val="05073B"/>
          <w:spacing w:val="0"/>
          <w:sz w:val="22"/>
          <w:szCs w:val="22"/>
        </w:rPr>
        <w:br w:type="textWrapping"/>
      </w:r>
      <w:r>
        <w:rPr>
          <w:rFonts w:hint="default" w:ascii="Segoe UI" w:hAnsi="Segoe UI" w:eastAsia="Segoe UI" w:cs="Segoe UI"/>
          <w:i w:val="0"/>
          <w:iCs w:val="0"/>
          <w:caps w:val="0"/>
          <w:color w:val="05073B"/>
          <w:spacing w:val="0"/>
          <w:sz w:val="22"/>
          <w:szCs w:val="22"/>
        </w:rPr>
        <w:t>身份证号码：</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CC02"/>
    <w:multiLevelType w:val="multilevel"/>
    <w:tmpl w:val="C6A5CC02"/>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
    <w:nsid w:val="446D542F"/>
    <w:multiLevelType w:val="multilevel"/>
    <w:tmpl w:val="446D542F"/>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2">
    <w:nsid w:val="708955C8"/>
    <w:multiLevelType w:val="multilevel"/>
    <w:tmpl w:val="708955C8"/>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292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3">
    <w:nsid w:val="764F4F90"/>
    <w:multiLevelType w:val="multilevel"/>
    <w:tmpl w:val="764F4F90"/>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7C46CB9"/>
    <w:rsid w:val="07C46CB9"/>
    <w:rsid w:val="438B475E"/>
    <w:rsid w:val="5FF8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iPriority w:val="0"/>
    <w:rPr>
      <w:sz w:val="24"/>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2024-05-07T03:32:00Z</dcterms:created>
  <dc:creator>微信用户</dc:creator>
  <cp:lastModifiedBy>微信用户</cp:lastModifiedBy>
  <dcterms:modified xsi:type="dcterms:W3CDTF">2024-05-07T05:06:31Z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C7D9D69A94A649888B755F01CEF9ED18_11</vt:lpwstr>
  </property>
</Properties>
</file>