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配件采购合同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买方</w:t>
      </w:r>
      <w:r>
        <w:rPr>
          <w:rFonts w:hint="default" w:ascii="Segoe UI" w:hAnsi="Segoe UI" w:eastAsia="Segoe UI" w:cs="Segoe UI"/>
          <w:i w:val="0"/>
          <w:iCs w:val="0"/>
          <w:caps w:val="0"/>
          <w:color w:val="05073B"/>
          <w:spacing w:val="0"/>
          <w:sz w:val="22"/>
          <w:szCs w:val="22"/>
          <w:bdr w:val="none" w:color="auto" w:sz="0" w:space="0"/>
        </w:rPr>
        <w:t>：（以下简称甲方）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卖方</w:t>
      </w:r>
      <w:r>
        <w:rPr>
          <w:rFonts w:hint="default" w:ascii="Segoe UI" w:hAnsi="Segoe UI" w:eastAsia="Segoe UI" w:cs="Segoe UI"/>
          <w:i w:val="0"/>
          <w:iCs w:val="0"/>
          <w:caps w:val="0"/>
          <w:color w:val="05073B"/>
          <w:spacing w:val="0"/>
          <w:sz w:val="22"/>
          <w:szCs w:val="22"/>
          <w:bdr w:val="none" w:color="auto" w:sz="0" w:space="0"/>
        </w:rPr>
        <w:t>：（以下简称乙方）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甲、乙双方依据《中华人民共和国合同法》及相关法律法规的规定，本着诚实信用、互惠互利、共同发展的原则，就甲方向乙方采购相关配件的事宜，达成以下协议：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一、产品信息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乙方应向甲方提供符合要求的配件，包括产品名称、型号、规格、单价、数量等详细信息，具体以双方确认的订单为准。</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乙方应确保所供配件的质量符合内燃机和汽车行业国际技术标准，并满足甲方的特殊要求和技术协议（如有）。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二、质量保证</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乙方对产品质量负责，质保期为一年，自甲方验收合格之日起计算。</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如产品存在质量问题，乙方应负责退换货，并承担由此给甲方造成的所有损失。此外，乙方还需向甲方支付合同总金额20%的违约金。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三、价格与税费</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8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双方约定的价格包含运费、包装费及17%的增值税。乙方应在发货后一周内将发票寄出，发票上的单位信息应与本合同一致。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四、包装与运输</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乙方应确保所有产品外包装完整，包装牢固，适合长途运输。</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乙方负责将产品运送至甲方指定的地点，并承担相关运费。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五、结算方式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双方应明确具体的结算方式，包括但不限于预付款、货到付款、月结等。具体结算方式以双方签订的订单或补充协议为准。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六、争议解决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如因本合同履行过程中发生争议，双方应首先通过友好协商解决；协商不成的，任何一方均有权将争议提交至甲方所在地具有管辖权的人民法院诉讼解决。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七、合同效力</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本合同一式两份，甲、乙双方各执一份。双方签字盖章后生效。</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64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双方一致同意，本合同及与本合同相关的文件的传真件与原件具有同等的法律效力。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甲方（公章）</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法定代表人（签字）</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日期</w:t>
      </w:r>
      <w:r>
        <w:rPr>
          <w:rFonts w:hint="default" w:ascii="Segoe UI" w:hAnsi="Segoe UI" w:eastAsia="Segoe UI" w:cs="Segoe UI"/>
          <w:i w:val="0"/>
          <w:iCs w:val="0"/>
          <w:caps w:val="0"/>
          <w:color w:val="05073B"/>
          <w:spacing w:val="0"/>
          <w:sz w:val="22"/>
          <w:szCs w:val="22"/>
          <w:bdr w:val="none" w:color="auto" w:sz="0" w:space="0"/>
        </w:rPr>
        <w:t>：____年____月____日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乙方（公章）</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法定代表人（签字）</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日期</w:t>
      </w:r>
      <w:r>
        <w:rPr>
          <w:rFonts w:hint="default" w:ascii="Segoe UI" w:hAnsi="Segoe UI" w:eastAsia="Segoe UI" w:cs="Segoe UI"/>
          <w:i w:val="0"/>
          <w:iCs w:val="0"/>
          <w:caps w:val="0"/>
          <w:color w:val="05073B"/>
          <w:spacing w:val="0"/>
          <w:sz w:val="22"/>
          <w:szCs w:val="22"/>
          <w:bdr w:val="none" w:color="auto" w:sz="0" w:space="0"/>
        </w:rPr>
        <w:t>：____年____月____日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68B92"/>
    <w:multiLevelType w:val="multilevel"/>
    <w:tmpl w:val="9BF68B92"/>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1">
    <w:nsid w:val="412C1E3E"/>
    <w:multiLevelType w:val="multilevel"/>
    <w:tmpl w:val="412C1E3E"/>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2">
    <w:nsid w:val="60036F4B"/>
    <w:multiLevelType w:val="multilevel"/>
    <w:tmpl w:val="60036F4B"/>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abstractNum w:abstractNumId="3">
    <w:nsid w:val="6D784AB0"/>
    <w:multiLevelType w:val="multilevel"/>
    <w:tmpl w:val="6D784AB0"/>
    <w:lvl w:ilvl="0" w:tentative="0">
      <w:start w:val="1"/>
      <w:numFmt w:val="decimal"/>
      <w:lvlText w:val="%1."/>
      <w:lvlJc w:val="left"/>
      <w:pPr>
        <w:tabs>
          <w:tab w:val="left" w:pos="720"/>
        </w:tabs>
        <w:ind w:left="1360" w:hanging="360"/>
      </w:pPr>
      <w:rPr>
        <w:sz w:val="24"/>
        <w:szCs w:val="24"/>
      </w:rPr>
    </w:lvl>
    <w:lvl w:ilvl="1" w:tentative="0">
      <w:start w:val="1"/>
      <w:numFmt w:val="decimal"/>
      <w:lvlText w:val="%2."/>
      <w:lvlJc w:val="left"/>
      <w:pPr>
        <w:tabs>
          <w:tab w:val="left" w:pos="1440"/>
        </w:tabs>
        <w:ind w:left="2080" w:hanging="360"/>
      </w:pPr>
      <w:rPr>
        <w:sz w:val="24"/>
        <w:szCs w:val="24"/>
      </w:rPr>
    </w:lvl>
    <w:lvl w:ilvl="2" w:tentative="0">
      <w:start w:val="1"/>
      <w:numFmt w:val="decimal"/>
      <w:lvlText w:val="%3."/>
      <w:lvlJc w:val="left"/>
      <w:pPr>
        <w:tabs>
          <w:tab w:val="left" w:pos="2160"/>
        </w:tabs>
        <w:ind w:left="2800" w:hanging="360"/>
      </w:pPr>
      <w:rPr>
        <w:sz w:val="24"/>
        <w:szCs w:val="24"/>
      </w:rPr>
    </w:lvl>
    <w:lvl w:ilvl="3" w:tentative="0">
      <w:start w:val="1"/>
      <w:numFmt w:val="decimal"/>
      <w:lvlText w:val="%4."/>
      <w:lvlJc w:val="left"/>
      <w:pPr>
        <w:tabs>
          <w:tab w:val="left" w:pos="2517"/>
        </w:tabs>
        <w:ind w:left="3520" w:hanging="360"/>
      </w:pPr>
      <w:rPr>
        <w:sz w:val="24"/>
        <w:szCs w:val="24"/>
      </w:rPr>
    </w:lvl>
    <w:lvl w:ilvl="4" w:tentative="0">
      <w:start w:val="1"/>
      <w:numFmt w:val="decimal"/>
      <w:lvlText w:val="%5."/>
      <w:lvlJc w:val="left"/>
      <w:pPr>
        <w:tabs>
          <w:tab w:val="left" w:pos="3238"/>
        </w:tabs>
        <w:ind w:left="4240" w:hanging="360"/>
      </w:pPr>
      <w:rPr>
        <w:sz w:val="24"/>
        <w:szCs w:val="24"/>
      </w:rPr>
    </w:lvl>
    <w:lvl w:ilvl="5" w:tentative="0">
      <w:start w:val="1"/>
      <w:numFmt w:val="decimal"/>
      <w:lvlText w:val="%6."/>
      <w:lvlJc w:val="left"/>
      <w:pPr>
        <w:tabs>
          <w:tab w:val="left" w:pos="3958"/>
        </w:tabs>
        <w:ind w:left="4960" w:hanging="360"/>
      </w:pPr>
      <w:rPr>
        <w:sz w:val="24"/>
        <w:szCs w:val="24"/>
      </w:rPr>
    </w:lvl>
    <w:lvl w:ilvl="6" w:tentative="0">
      <w:start w:val="1"/>
      <w:numFmt w:val="decimal"/>
      <w:lvlText w:val="%7."/>
      <w:lvlJc w:val="left"/>
      <w:pPr>
        <w:tabs>
          <w:tab w:val="left" w:pos="4678"/>
        </w:tabs>
        <w:ind w:left="5680" w:hanging="360"/>
      </w:pPr>
      <w:rPr>
        <w:sz w:val="24"/>
        <w:szCs w:val="24"/>
      </w:rPr>
    </w:lvl>
    <w:lvl w:ilvl="7" w:tentative="0">
      <w:start w:val="1"/>
      <w:numFmt w:val="decimal"/>
      <w:lvlText w:val="%8."/>
      <w:lvlJc w:val="left"/>
      <w:pPr>
        <w:tabs>
          <w:tab w:val="left" w:pos="5398"/>
        </w:tabs>
        <w:ind w:left="6400" w:hanging="360"/>
      </w:pPr>
      <w:rPr>
        <w:sz w:val="24"/>
        <w:szCs w:val="24"/>
      </w:rPr>
    </w:lvl>
    <w:lvl w:ilvl="8" w:tentative="0">
      <w:start w:val="1"/>
      <w:numFmt w:val="decimal"/>
      <w:lvlText w:val="%9."/>
      <w:lvlJc w:val="left"/>
      <w:pPr>
        <w:tabs>
          <w:tab w:val="left" w:pos="6118"/>
        </w:tabs>
        <w:ind w:left="7120" w:hanging="360"/>
      </w:pPr>
      <w:rPr>
        <w:sz w:val="24"/>
        <w:szCs w:val="24"/>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D407D5A"/>
    <w:rsid w:val="4D40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2024-05-07T05:16:00Z</dcterms:created>
  <dc:creator>微信用户</dc:creator>
  <cp:lastModifiedBy>微信用户</cp:lastModifiedBy>
  <dcterms:modified xsi:type="dcterms:W3CDTF">2024-05-07T05:18:25Z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5454F42A3D8145B4AA77425A7C64638A_11</vt:lpwstr>
  </property>
</Properties>
</file>