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4200"/>
        </w:tabs>
        <w:kinsoku/>
        <w:wordWrap/>
        <w:overflowPunct/>
        <w:topLinePunct w:val="0"/>
        <w:autoSpaceDE/>
        <w:autoSpaceDN/>
        <w:bidi w:val="0"/>
        <w:adjustRightInd/>
        <w:snapToGrid/>
        <w:spacing w:after="0" w:line="240" w:lineRule="auto"/>
        <w:jc w:val="center"/>
        <w:textAlignment w:val="auto"/>
        <w:rPr>
          <w:rFonts w:hint="eastAsia" w:ascii="思源宋体 CN Medium" w:hAnsi="思源宋体 CN Medium" w:eastAsia="思源宋体 CN Medium" w:cs="思源宋体 CN Medium"/>
          <w:b/>
          <w:bCs/>
          <w:sz w:val="36"/>
          <w:szCs w:val="36"/>
        </w:rPr>
      </w:pPr>
      <w:r>
        <w:rPr>
          <w:rFonts w:hint="eastAsia" w:ascii="思源宋体 CN Medium" w:hAnsi="思源宋体 CN Medium" w:eastAsia="思源宋体 CN Medium" w:cs="思源宋体 CN Medium"/>
          <w:b/>
          <w:bCs/>
          <w:sz w:val="36"/>
          <w:szCs w:val="36"/>
        </w:rPr>
        <w:t>商品购买合同</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甲方：__________________</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法定代表人：______________</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住所地：__________________</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电话：__________________</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传真：__________________</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电子邮箱：_______________</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乙方：__________________</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法定代表人：______________</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住所地：__________________</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电话：__________________</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传真：__________________</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电子邮箱：_______________</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鉴于甲、乙双方经过充分协商，本着自愿及平等互利的原则，根据《中华人民共和国民法典》及相关法律的规定，就甲方与乙方因____达成如下协议内容。</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一、合同标的物</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第一条商品名称：______________</w:t>
      </w:r>
      <w:r>
        <w:rPr>
          <w:rFonts w:hint="eastAsia" w:ascii="思源宋体 CN Medium" w:hAnsi="思源宋体 CN Medium" w:eastAsia="思源宋体 CN Medium" w:cs="思源宋体 CN Medium"/>
          <w:lang w:eastAsia="zh-CN"/>
        </w:rPr>
        <w:t>，</w:t>
      </w:r>
      <w:r>
        <w:rPr>
          <w:rFonts w:hint="eastAsia" w:ascii="思源宋体 CN Medium" w:hAnsi="思源宋体 CN Medium" w:eastAsia="思源宋体 CN Medium" w:cs="思源宋体 CN Medium"/>
        </w:rPr>
        <w:t>规格：___________</w:t>
      </w:r>
      <w:r>
        <w:rPr>
          <w:rFonts w:hint="eastAsia" w:ascii="思源宋体 CN Medium" w:hAnsi="思源宋体 CN Medium" w:eastAsia="思源宋体 CN Medium" w:cs="思源宋体 CN Medium"/>
          <w:lang w:eastAsia="zh-CN"/>
        </w:rPr>
        <w:t>，</w:t>
      </w:r>
      <w:r>
        <w:rPr>
          <w:rFonts w:hint="eastAsia" w:ascii="思源宋体 CN Medium" w:hAnsi="思源宋体 CN Medium" w:eastAsia="思源宋体 CN Medium" w:cs="思源宋体 CN Medium"/>
        </w:rPr>
        <w:t>单位：_____</w:t>
      </w:r>
      <w:r>
        <w:rPr>
          <w:rFonts w:hint="eastAsia" w:ascii="思源宋体 CN Medium" w:hAnsi="思源宋体 CN Medium" w:eastAsia="思源宋体 CN Medium" w:cs="思源宋体 CN Medium"/>
          <w:lang w:eastAsia="zh-CN"/>
        </w:rPr>
        <w:t>，</w:t>
      </w:r>
      <w:r>
        <w:rPr>
          <w:rFonts w:hint="eastAsia" w:ascii="思源宋体 CN Medium" w:hAnsi="思源宋体 CN Medium" w:eastAsia="思源宋体 CN Medium" w:cs="思源宋体 CN Medium"/>
        </w:rPr>
        <w:t>数量:_________</w:t>
      </w:r>
      <w:r>
        <w:rPr>
          <w:rFonts w:hint="eastAsia" w:ascii="思源宋体 CN Medium" w:hAnsi="思源宋体 CN Medium" w:eastAsia="思源宋体 CN Medium" w:cs="思源宋体 CN Medium"/>
          <w:lang w:eastAsia="zh-CN"/>
        </w:rPr>
        <w:t>，</w:t>
      </w:r>
      <w:r>
        <w:rPr>
          <w:rFonts w:hint="eastAsia" w:ascii="思源宋体 CN Medium" w:hAnsi="思源宋体 CN Medium" w:eastAsia="思源宋体 CN Medium" w:cs="思源宋体 CN Medium"/>
        </w:rPr>
        <w:t>商品单价:__________</w:t>
      </w:r>
      <w:r>
        <w:rPr>
          <w:rFonts w:hint="eastAsia" w:ascii="思源宋体 CN Medium" w:hAnsi="思源宋体 CN Medium" w:eastAsia="思源宋体 CN Medium" w:cs="思源宋体 CN Medium"/>
          <w:lang w:eastAsia="zh-CN"/>
        </w:rPr>
        <w:t>，</w:t>
      </w:r>
      <w:r>
        <w:rPr>
          <w:rFonts w:hint="eastAsia" w:ascii="思源宋体 CN Medium" w:hAnsi="思源宋体 CN Medium" w:eastAsia="思源宋体 CN Medium" w:cs="思源宋体 CN Medium"/>
        </w:rPr>
        <w:t>商品总价：_________。其他费用：________。</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二、商品质量</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第二条按下列第____项执行：</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lang w:val="en-US" w:eastAsia="zh-CN"/>
        </w:rPr>
        <w:t>1.</w:t>
      </w:r>
      <w:r>
        <w:rPr>
          <w:rFonts w:hint="eastAsia" w:ascii="思源宋体 CN Medium" w:hAnsi="思源宋体 CN Medium" w:eastAsia="思源宋体 CN Medium" w:cs="思源宋体 CN Medium"/>
        </w:rPr>
        <w:t>按照________标准执行。</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lang w:val="en-US" w:eastAsia="zh-CN"/>
        </w:rPr>
        <w:t>2.</w:t>
      </w:r>
      <w:r>
        <w:rPr>
          <w:rFonts w:hint="eastAsia" w:ascii="思源宋体 CN Medium" w:hAnsi="思源宋体 CN Medium" w:eastAsia="思源宋体 CN Medium" w:cs="思源宋体 CN Medium"/>
        </w:rPr>
        <w:t>按样本为标准执行。</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lang w:val="en-US" w:eastAsia="zh-CN"/>
        </w:rPr>
        <w:t>3.</w:t>
      </w:r>
      <w:r>
        <w:rPr>
          <w:rFonts w:hint="eastAsia" w:ascii="思源宋体 CN Medium" w:hAnsi="思源宋体 CN Medium" w:eastAsia="思源宋体 CN Medium" w:cs="思源宋体 CN Medium"/>
        </w:rPr>
        <w:t>按双方协定的要求执行，协定内容见合同附件。</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第三条商品数量溢短装___%，溢短装的价值按__________计算，相应增减总价。</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第四条包装方式：_______________________。</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三、交货方式</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default" w:ascii="思源宋体 CN Medium" w:hAnsi="思源宋体 CN Medium" w:eastAsia="思源宋体 CN Medium" w:cs="思源宋体 CN Medium"/>
          <w:lang w:val="en-US" w:eastAsia="zh-CN"/>
        </w:rPr>
      </w:pPr>
      <w:r>
        <w:rPr>
          <w:rFonts w:hint="eastAsia" w:ascii="思源宋体 CN Medium" w:hAnsi="思源宋体 CN Medium" w:eastAsia="思源宋体 CN Medium" w:cs="思源宋体 CN Medium"/>
        </w:rPr>
        <w:t>第五条</w:t>
      </w:r>
      <w:r>
        <w:rPr>
          <w:rFonts w:hint="eastAsia" w:ascii="思源宋体 CN Medium" w:hAnsi="思源宋体 CN Medium" w:eastAsia="思源宋体 CN Medium" w:cs="思源宋体 CN Medium"/>
          <w:lang w:val="en-US" w:eastAsia="zh-CN"/>
        </w:rPr>
        <w:t>交货时间、地点、方式</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1、交货时间：__________。</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2、交货地点：_________。</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3、交货方式：________。</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第六条运输方式：________，运费承担：________。</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第七条货物保险：_____________。</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第八条随货附产品合格证及质检报告，与之相关的单证转移情况：______________。</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四、结算方式及时间</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第九条货款支付时间：________________。</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第十条结算方式：_________________。</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其他费用支付方式：_________________。</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第十一条卖方收款账户</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账户名称：______________</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开户行：______________</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账号：______________</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五、验收</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第十二条验收时间：________</w:t>
      </w:r>
      <w:r>
        <w:rPr>
          <w:rFonts w:hint="eastAsia" w:ascii="思源宋体 CN Medium" w:hAnsi="思源宋体 CN Medium" w:eastAsia="思源宋体 CN Medium" w:cs="思源宋体 CN Medium"/>
          <w:lang w:eastAsia="zh-CN"/>
        </w:rPr>
        <w:t>，</w:t>
      </w:r>
      <w:r>
        <w:rPr>
          <w:rFonts w:hint="eastAsia" w:ascii="思源宋体 CN Medium" w:hAnsi="思源宋体 CN Medium" w:eastAsia="思源宋体 CN Medium" w:cs="思源宋体 CN Medium"/>
        </w:rPr>
        <w:t>验收标准及方式：__________。</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十三条买方在验收时发现商品的品种、型号、规格和质量等不符合合同约定，应在妥善保管货物的同时，在验收期间内向卖方提出书面异议，验收异议应包括货物异议内容和建议处理意见。买方未在验收期间内提出验收异议的，视为标的物数量及质量符合约定。</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第十四条买方在提出验收异议时因保管不善导致货物出现数量缺少或质量下降的，买方对货物缺少部分按第一条约定的价格负责，对质量下降导致价值下降的，下降部分价值由买方负责。</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第十五条卖方在接到甲方的书面验收异议后，应在_______日内负责处理或协商。否则，即视为默认买方提出的异议和处理意见。</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验收异议成立的，由卖方负责异议货物保管费验收异议不成立的，应承担卖方因此所受到的实际损失。</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六、买方违约责任</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第十六条买方中途违约退货的，应向卖方赔偿违约退货部分货款的___%违约金。</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十七条买方违反合同约定逾期接收货物的，买方应按逾期收货部分的金额每日万分之___计算，向卖方支付滞纳金，并向支付卖方因此受到的实际损失。如买方违反合同逾期____日内未接收货物，视为买方拒收货物，买方除支付___%的违约金外，还应承担因此给卖方造成的损失。</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第十八条买方逾期付款的，应按逾期货款金额每日万分之___计算，向卖方支付逾期付款的违约金。</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七、卖方的违约责任</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第十九条卖方不能交货的，应向买方支付不能交货部分货款____%的违约金。</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二十条卖方逾期交货的，应按照逾期交货金额每日万分之___计算，向买方支付滞纳金，并赔偿买方因此遭受的损失。如卖方逾期交货超过____日的，视为卖方交货不能，卖方应向买方支付不能交货部分货款___%违约金，并承担买方因此遭受的损失。</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第二十一条卖方所交付的货物不完全符合合同约定，而买方同意利用的，则按双方另行约定论价如买方不能利用，应根据具体情况，由卖方负责退换货或维修，并承担实际费用。</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第二十二条卖方因货物包装不符合合同规定的，影响货物实际利用价值的，则由卖方负责维修或重新包装，并承担由此产生的费用。因包装不当造成货物损坏或灭失的，由乙方负责赔偿。</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八、知识产权</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第二十三条本合同涉及的知识产权归乙方所有。甲方应充分尊重乙方知识产权，未经乙方许可，甲方不得以任何形式将乙方软件及相关文件向任何第三方提供。</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第二十四条甲方不得协助第三方对本合同所涉及的软件产品及相关文件做出侵权行为，否则，甲方与第三方应承担共同侵权的连带赔偿责任。</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二十五条乙方应保证提供给甲方的产品拥有自主知识产权，且该知识产权无瑕疵。如甲方因商品的知识产权问题而被第三方指控侵权，由此引起的任何纠纷将由乙方负责全部责任，承担由此给甲方造成的一切经济损失。</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九、不可抗力与约定免责</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二十六条甲、乙双方的任何一方由于不可抗力的原因不能履行合同时，应在____日内向对方告知不能履行或不能完全履行的原因，在取得有关主管机关证明和征得对方同意后，确定延期履行、部分履行或者不能履行合同，并根据情况可部分或全部免于承担违约责任。</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十、保密条款</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第二十七条不论本合同是否变更、解除或终止，本条款均有效，即由此涉及合同的内容、资料和商业秘密等未经对方书面同意，任何一方不得向第三方泄露、许可或转让。</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第二十八条一方若要在相关的宣传或出版物中使用对方的商标、标志、名称或项目简介，并作为案例进行市场推广行为，必须经对方许可后方可使用。</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十一、争议解决方式</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第二十九条甲、乙双方与本合同有关的一切争议应由甲乙双方协商解决。协商不成的，可以选择下列方式：</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1、向_________仲裁委员会提起仲裁</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2、任何一方向_________人民法院提起诉讼。</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十二、其他</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第三十条本合同经甲乙双方盖章签字后生效。</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第三十一条本合同一式两份，甲乙双方各持一份，每份合同具有同等的法律效力。</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sectPr>
          <w:pgSz w:w="12240" w:h="15840"/>
          <w:pgMar w:top="1440" w:right="1800" w:bottom="1440" w:left="1800" w:header="720" w:footer="720" w:gutter="0"/>
          <w:cols w:space="720" w:num="1"/>
          <w:docGrid w:linePitch="360" w:charSpace="0"/>
        </w:sectPr>
      </w:pP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甲方：______________</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法定代表人：_________</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乙方：______________</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法定代表人：_________</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sectPr>
          <w:type w:val="continuous"/>
          <w:pgSz w:w="12240" w:h="15840"/>
          <w:pgMar w:top="1440" w:right="1800" w:bottom="1440" w:left="1800" w:header="720" w:footer="720" w:gutter="0"/>
          <w:cols w:equalWidth="0" w:num="2">
            <w:col w:w="4107" w:space="425"/>
            <w:col w:w="4107"/>
          </w:cols>
          <w:docGrid w:linePitch="360" w:charSpace="0"/>
        </w:sectPr>
      </w:pP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签订日期：____年___月___日</w:t>
      </w:r>
    </w:p>
    <w:p>
      <w:pPr>
        <w:keepNext w:val="0"/>
        <w:keepLines w:val="0"/>
        <w:pageBreakBefore w:val="0"/>
        <w:widowControl/>
        <w:tabs>
          <w:tab w:val="left" w:pos="4200"/>
        </w:tabs>
        <w:kinsoku/>
        <w:wordWrap/>
        <w:overflowPunct/>
        <w:topLinePunct w:val="0"/>
        <w:autoSpaceDE/>
        <w:autoSpaceDN/>
        <w:bidi w:val="0"/>
        <w:adjustRightInd/>
        <w:snapToGrid/>
        <w:spacing w:after="0" w:line="240" w:lineRule="auto"/>
        <w:textAlignment w:val="auto"/>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签订地点：_______________</w:t>
      </w:r>
      <w:bookmarkStart w:id="0" w:name="_GoBack"/>
      <w:bookmarkEnd w:id="0"/>
    </w:p>
    <w:sectPr>
      <w:type w:val="continuous"/>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ＭＳ 明朝">
    <w:altName w:val="宋体"/>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Courier New">
    <w:panose1 w:val="02070309020205020404"/>
    <w:charset w:val="00"/>
    <w:family w:val="auto"/>
    <w:pitch w:val="default"/>
    <w:sig w:usb0="E0002EFF" w:usb1="C0007843" w:usb2="00000009" w:usb3="00000000" w:csb0="400001FF" w:csb1="FFFF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思源宋体 CN Medium">
    <w:panose1 w:val="02020500000000000000"/>
    <w:charset w:val="86"/>
    <w:family w:val="auto"/>
    <w:pitch w:val="default"/>
    <w:sig w:usb0="20000083" w:usb1="2ADF3C10" w:usb2="00000016" w:usb3="00000000" w:csb0="600601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0N2YwZmI4NWVlNTBhNDA0YmM2MGE5NjMwYTBmYTkifQ=="/>
  </w:docVars>
  <w:rsids>
    <w:rsidRoot w:val="00B47730"/>
    <w:rsid w:val="00034616"/>
    <w:rsid w:val="0006063C"/>
    <w:rsid w:val="0015074B"/>
    <w:rsid w:val="0029639D"/>
    <w:rsid w:val="00326F90"/>
    <w:rsid w:val="00AA1D8D"/>
    <w:rsid w:val="00B47730"/>
    <w:rsid w:val="00CB0664"/>
    <w:rsid w:val="00FC693F"/>
    <w:rsid w:val="7B8864A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macro"/>
    <w:link w:val="147"/>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46"/>
    <w:unhideWhenUsed/>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4"/>
    <w:unhideWhenUsed/>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footer"/>
    <w:basedOn w:val="1"/>
    <w:link w:val="136"/>
    <w:unhideWhenUsed/>
    <w:uiPriority w:val="99"/>
    <w:pPr>
      <w:tabs>
        <w:tab w:val="center" w:pos="4680"/>
        <w:tab w:val="right" w:pos="9360"/>
      </w:tabs>
      <w:spacing w:after="0" w:line="240" w:lineRule="auto"/>
    </w:pPr>
  </w:style>
  <w:style w:type="paragraph" w:styleId="25">
    <w:name w:val="header"/>
    <w:basedOn w:val="1"/>
    <w:link w:val="135"/>
    <w:unhideWhenUsed/>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uiPriority w:val="99"/>
    <w:pPr>
      <w:ind w:left="360" w:hanging="360"/>
      <w:contextualSpacing/>
    </w:pPr>
  </w:style>
  <w:style w:type="paragraph" w:styleId="28">
    <w:name w:val="Body Text 2"/>
    <w:basedOn w:val="1"/>
    <w:link w:val="145"/>
    <w:unhideWhenUsed/>
    <w:uiPriority w:val="99"/>
    <w:pPr>
      <w:spacing w:after="120" w:line="480" w:lineRule="auto"/>
    </w:pPr>
  </w:style>
  <w:style w:type="paragraph" w:styleId="29">
    <w:name w:val="List Continue 2"/>
    <w:basedOn w:val="1"/>
    <w:unhideWhenUsed/>
    <w:uiPriority w:val="99"/>
    <w:pPr>
      <w:spacing w:after="120"/>
      <w:ind w:left="720"/>
      <w:contextualSpacing/>
    </w:pPr>
  </w:style>
  <w:style w:type="paragraph" w:styleId="30">
    <w:name w:val="List Continue 3"/>
    <w:basedOn w:val="1"/>
    <w:unhideWhenUsed/>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qFormat/>
    <w:uiPriority w:val="99"/>
  </w:style>
  <w:style w:type="character" w:customStyle="1" w:styleId="136">
    <w:name w:val="Footer Char"/>
    <w:basedOn w:val="132"/>
    <w:link w:val="24"/>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uiPriority w:val="99"/>
  </w:style>
  <w:style w:type="character" w:customStyle="1" w:styleId="145">
    <w:name w:val="Body Text 2 Char"/>
    <w:basedOn w:val="132"/>
    <w:link w:val="28"/>
    <w:uiPriority w:val="99"/>
  </w:style>
  <w:style w:type="character" w:customStyle="1" w:styleId="146">
    <w:name w:val="Body Text 3 Char"/>
    <w:basedOn w:val="132"/>
    <w:link w:val="17"/>
    <w:uiPriority w:val="99"/>
    <w:rPr>
      <w:sz w:val="16"/>
      <w:szCs w:val="16"/>
    </w:rPr>
  </w:style>
  <w:style w:type="character" w:customStyle="1" w:styleId="147">
    <w:name w:val="Macro Text Char"/>
    <w:basedOn w:val="132"/>
    <w:link w:val="2"/>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uiPriority w:val="29"/>
    <w:rPr>
      <w:i/>
      <w:iCs/>
      <w:color w:val="000000" w:themeColor="text1"/>
      <w14:textFill>
        <w14:solidFill>
          <w14:schemeClr w14:val="tx1"/>
        </w14:solidFill>
      </w14:textFill>
    </w:rPr>
  </w:style>
  <w:style w:type="character" w:customStyle="1" w:styleId="150">
    <w:name w:val="Heading 4 Char"/>
    <w:basedOn w:val="132"/>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coocaa</cp:lastModifiedBy>
  <dcterms:modified xsi:type="dcterms:W3CDTF">2022-09-16T06:14:07Z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4E1F66C21A3B4BD89562F0DC0D42C089</vt:lpwstr>
  </property>
</Properties>
</file>