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134"/>
          <w:rFonts w:hint="default" w:ascii="Segoe UI" w:hAnsi="Segoe UI" w:eastAsia="Segoe UI" w:cs="Segoe UI"/>
          <w:b/>
          <w:bCs/>
          <w:i w:val="0"/>
          <w:iCs w:val="0"/>
          <w:caps w:val="0"/>
          <w:color w:val="05073B"/>
          <w:spacing w:val="0"/>
          <w:sz w:val="22"/>
          <w:szCs w:val="22"/>
          <w:bdr w:val="none" w:color="auto" w:sz="0" w:space="0"/>
        </w:rPr>
        <w:t>公司文化商标申请代理协议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甲方</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名称：___________________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联系电话：_______________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乙方</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公司名称：_______________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联系电话：_______________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一、委托事项</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甲方委托乙方办理以下商标相关事务：</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商标注册申请</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商标续展申请</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商标转让申请</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商标评审事宜</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商标异议/答辩</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商标海关备案</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商标变更事宜</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商标设计</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 其他：[具体说明]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甲方应根据所选委托事项签署相应的委托书。</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二、费用与支付</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委托事宜：[具体说明]</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数量：[具体数量]</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单价：[具体金额]</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合计：[总金额]</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甲方应在协议生效之日起，将上述费用全额支付至乙方指定账户或交付给乙方指定人员。款项直接交付给乙方指定人员，视为乙方已全额收到。甲方要求乙方开具票据的，乙方将在款项到账后开具相应票据。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三、专业指导与文件准备</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乙方接受委托后，应向甲方提供专业指导，确保甲方在专业指导下准备相关文件。专业指导内容将根据具体委托事项进行调整。</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四、代理服务</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乙方在收到甲方支付的代理费用及完整的申请材料后，将按照委托事项的要求，及时向国家工商行政管理总局或商标评审委员会等相关机构办理代理事宜。</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五、文件转达与联络</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乙方应确保将所有与代理事项相关的官方文件及时转达给甲方。甲方在名义变更或联系方式发生变化时，应及时通知乙方，确保双方联络渠道畅通。</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六、双方职责</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甲、乙双方应本着诚实信用的原则，认真履行各自在协议中的职责。</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七、争议解决</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对于本协议未尽事宜或履行过程中产生的争议，双方应友好协商解决。协商不成的，任何一方均有权向有管辖权的人民法院提起诉讼。</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八、协议生效与份数</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本协议一式两份，自双方签字或盖章之日起生效。甲、乙双方各执一份。</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九、备注</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[双方约定的其他事项]</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甲方（盖章）：____________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乙方（盖章）：____________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签订日期：____年__月__日</w:t>
      </w:r>
    </w:p>
    <w:p>
      <w:pPr>
        <w:jc w:val="left"/>
        <w:rPr>
          <w:rFonts w:hint="eastAsia" w:ascii="思源宋体 CN Medium" w:hAnsi="思源宋体 CN Medium" w:eastAsia="思源宋体 CN Medium" w:cs="思源宋体 CN Medium"/>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思源宋体 CN Medium">
    <w:altName w:val="宋体"/>
    <w:panose1 w:val="02020500000000000000"/>
    <w:charset w:val="86"/>
    <w:family w:val="auto"/>
    <w:pitch w:val="default"/>
    <w:sig w:usb0="00000000" w:usb1="00000000" w:usb2="00000016" w:usb3="00000000" w:csb0="60060107"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610F"/>
    <w:multiLevelType w:val="multilevel"/>
    <w:tmpl w:val="A32C610F"/>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1">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722907F0"/>
    <w:rsid w:val="7ECA4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semiHidden="0" w:name="List"/>
    <w:lsdException w:qFormat="1" w:uiPriority="99" w:semiHidden="0" w:name="List Bullet"/>
    <w:lsdException w:qFormat="1" w:uiPriority="99" w:semiHidden="0" w:name="List Number"/>
    <w:lsdException w:uiPriority="99" w:semiHidden="0" w:name="List 2"/>
    <w:lsdException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9"/>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Normal (Web)"/>
    <w:basedOn w:val="1"/>
    <w:semiHidden/>
    <w:unhideWhenUsed/>
    <w:uiPriority w:val="99"/>
    <w:rPr>
      <w:sz w:val="24"/>
    </w:r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qFormat/>
    <w:uiPriority w:val="29"/>
    <w:rPr>
      <w:i/>
      <w:iCs/>
      <w:color w:val="000000" w:themeColor="text1"/>
      <w14:textFill>
        <w14:solidFill>
          <w14:schemeClr w14:val="tx1"/>
        </w14:solidFill>
      </w14:textFill>
    </w:rPr>
  </w:style>
  <w:style w:type="character" w:customStyle="1" w:styleId="151">
    <w:name w:val="Heading 4 Char"/>
    <w:basedOn w:val="133"/>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qFormat/>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2024-05-08T00:47:32Z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8BF53416BF6148609F43049FCB0231C3</vt:lpwstr>
  </property>
</Properties>
</file>