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思源宋体 CN Medium" w:hAnsi="思源宋体 CN Medium" w:eastAsia="思源宋体 CN Medium" w:cs="思源宋体 CN Medium"/>
          <w:b/>
          <w:bCs/>
          <w:sz w:val="36"/>
          <w:szCs w:val="36"/>
        </w:rPr>
      </w:pPr>
      <w:r>
        <w:rPr>
          <w:rFonts w:hint="eastAsia" w:ascii="思源宋体 CN Medium" w:hAnsi="思源宋体 CN Medium" w:eastAsia="思源宋体 CN Medium" w:cs="思源宋体 CN Medium"/>
          <w:b/>
          <w:bCs/>
          <w:sz w:val="36"/>
          <w:szCs w:val="36"/>
        </w:rPr>
        <w:t>典当合同</w:t>
      </w:r>
      <w:bookmarkStart w:id="0" w:name="_GoBack"/>
      <w:bookmarkEnd w:id="0"/>
    </w:p>
    <w:p>
      <w:pPr>
        <w:jc w:val="left"/>
        <w:rPr>
          <w:rFonts w:hint="eastAsia" w:ascii="思源宋体 CN Medium" w:hAnsi="思源宋体 CN Medium" w:eastAsia="思源宋体 CN Medium" w:cs="思源宋体 CN Medium"/>
          <w:sz w:val="28"/>
          <w:szCs w:val="28"/>
        </w:rPr>
      </w:pP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典当行（全称）：_____________公司</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当户（全称）：___________________</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根据《典当管理办法》、《合同法》、《担保法》以及国家有关法律法规，双方经协商一致，订立本合同。</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第一条 关于典当</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1．典当种类：______________</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2．典当用途：________________________</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3．典当金额：根据抵押（质押）物评估价值的_________%发放。</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4．典当期限：___________________</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（1）典当期限从_________年______月______日起至_________年______月______日止，共计_________天。当期不足5天的，按5天计算。</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（2）本合同记载的典当金额，发放日期，到期日期与当票不一致时，以当票记载为准。当票为本合同的主要组成部分，与本合同具有同等法律效力。</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5．月综合服务费率</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根据当户所提供抵押物的地理位置，物品状况，质量等实际情况，执行典当月综合服务费为______‰，在发放当金时一次性扣收。</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第二条 关于抵押物</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1．地理位置：___________________</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2．抵押物权属证件号码及面积：___________________</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3．订立本合同的同时，当户必须到办理抵押登记手续，费用自负。</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第三条 典当行的权利和义务</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1．典当行有权了解当户的生产经营、财务活动、产品物资库存和借款使用情况，有权要求当户提供所需的证（照）件及相关资料。</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2．当户出现包括但不限于本合同第四条第4、5、6、7项所列的足以影响典当行权益的行为或情形，典当行有权停止发放当金或提前收回典当本金。</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4．依据本合同约定按期足额向当户发放当金。</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第四条 当户的权利和义务</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1．有权按照本合同约定取得和使用当金。</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2．按时归还当金。如不能按时归还当金时，须提前_________天与典当行协商续当事宜，办理续当手续的同时交纳续当期的综合服务费。</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3．按照本合同约定使用当金，不得挤占，挪用当金。</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6．当户为他人债务提供保证或以其主要财产向第三人抵押，质押，可能影响其偿还本合同项下借款能力的，应当提前书面通知典当行并征得典当行同意。</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7．当户必须保证当期内抵押物状况良好，若抵押物出现损毁，破坏等减值现象时，当户必须采取措施恢复抵押物的价值，如不能及时恢复价值，则应提供典当行认可的其他抵押物或担保措施。</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8．当户如出现变更营业执照及其所载事项时，应及时书面通知典当行。</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9．当户承担与本合同及本合同项下有关法律服务、保险、运输、评估、登记、保管、鉴定、公证等费用。</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第五条 提前还款</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1．当户提前还款，应提前通知典当行，协商还款方式。</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2．当户提前还款，典当行退还剩余天数综合服务费。</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第六条 违约责任</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1．典当行未按本合同约定按期足额向当户发放当金，视情况以适当方式补偿当户损失。</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2．当户未按照本合同约定期限归还当金，逾期5日即形成绝当，典当行有权按照约定处理绝当物品。</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3．当户违反本合同项下义务，典当行有权要求借款人限期纠正违约行为，有权宣布本合同立即到期或采取相应资产保全措施。</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第七条 争议解决</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本合同履行中发生争议时，可由双方协商解决，也可向属地人民法院提请诉讼。在诉讼期间内，本合同不涉及争议的条款继续有效。</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第八条 其他约定</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____________________________________________________</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第九条 合同的生效</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本合同自双方签字或盖章之日起生效。</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第十条 合同数量</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本合同一式份，双方各执一份，每一份具有同等法律效力。</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第十一条 注意事项</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典当行已提醒当户注意对本合同各项条款作出全面、细致、准确的了解，并应当户的要求做出相应说明。本合同一经签订，典当行即视合同双方对本合同条款含义认识一致。</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当户（盖章）：_______________</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法定代表人或</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授权代理人：_________________</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联系地址：___________________</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电话：_______________________</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思源宋体 CN Medium">
    <w:altName w:val="宋体"/>
    <w:panose1 w:val="02020500000000000000"/>
    <w:charset w:val="86"/>
    <w:family w:val="auto"/>
    <w:pitch w:val="default"/>
    <w:sig w:usb0="00000000" w:usb1="0000000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1B775F20"/>
    <w:rsid w:val="0032087E"/>
    <w:rsid w:val="00496F46"/>
    <w:rsid w:val="004F274C"/>
    <w:rsid w:val="009E7DC4"/>
    <w:rsid w:val="00AE6C34"/>
    <w:rsid w:val="00EB35FB"/>
    <w:rsid w:val="013D2E2E"/>
    <w:rsid w:val="016B02BF"/>
    <w:rsid w:val="02DB64D1"/>
    <w:rsid w:val="08BF55EA"/>
    <w:rsid w:val="09D11752"/>
    <w:rsid w:val="12BF19AD"/>
    <w:rsid w:val="14311707"/>
    <w:rsid w:val="182A5DA8"/>
    <w:rsid w:val="1B775F20"/>
    <w:rsid w:val="25BB59BB"/>
    <w:rsid w:val="293566EE"/>
    <w:rsid w:val="29F66E1F"/>
    <w:rsid w:val="2F41141B"/>
    <w:rsid w:val="33C165F4"/>
    <w:rsid w:val="48D07D66"/>
    <w:rsid w:val="51277B14"/>
    <w:rsid w:val="67BE0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autoRedefine/>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Words>
  <Characters>16</Characters>
  <Lines>1</Lines>
  <Paragraphs>1</Paragraphs>
  <TotalTime>2</TotalTime>
  <ScaleCrop>false</ScaleCrop>
  <LinksUpToDate>false</LinksUpToDate>
  <CharactersWithSpaces>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微信用户</cp:lastModifiedBy>
  <dcterms:modified xsi:type="dcterms:W3CDTF">2024-05-08T02:25:22Z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EFCFBD070FD242C9B7887F2828AF6D19</vt:lpwstr>
  </property>
</Properties>
</file>